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A3F" w:rsidRPr="00460D0C" w:rsidRDefault="004D6A3F" w:rsidP="004D6A3F">
      <w:pPr>
        <w:spacing w:line="360" w:lineRule="auto"/>
        <w:jc w:val="center"/>
      </w:pPr>
      <w:r w:rsidRPr="00460D0C">
        <w:rPr>
          <w:rFonts w:hint="eastAsia"/>
        </w:rPr>
        <w:t>证券</w:t>
      </w:r>
      <w:r w:rsidRPr="00D676C8">
        <w:rPr>
          <w:rFonts w:asciiTheme="majorEastAsia" w:eastAsiaTheme="majorEastAsia" w:hAnsiTheme="majorEastAsia" w:hint="eastAsia"/>
        </w:rPr>
        <w:t xml:space="preserve">代码：002372   </w:t>
      </w:r>
      <w:r w:rsidRPr="00460D0C">
        <w:rPr>
          <w:rFonts w:hint="eastAsia"/>
        </w:rPr>
        <w:t xml:space="preserve">                     </w:t>
      </w:r>
      <w:r w:rsidRPr="00460D0C">
        <w:rPr>
          <w:rFonts w:hint="eastAsia"/>
        </w:rPr>
        <w:t>证券简称：伟星新材</w:t>
      </w:r>
    </w:p>
    <w:p w:rsidR="004D6A3F" w:rsidRPr="009D28E8" w:rsidRDefault="004D6A3F" w:rsidP="004D6A3F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4D6A3F" w:rsidRPr="009D28E8" w:rsidRDefault="004D6A3F" w:rsidP="004D6A3F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</w:t>
      </w:r>
      <w:r>
        <w:rPr>
          <w:rFonts w:ascii="宋体" w:hAnsi="宋体" w:cs="宋体" w:hint="eastAsia"/>
          <w:bCs/>
          <w:iCs/>
          <w:szCs w:val="21"/>
        </w:rPr>
        <w:t>9</w:t>
      </w:r>
      <w:r w:rsidRPr="009D28E8">
        <w:rPr>
          <w:rFonts w:ascii="宋体" w:hAnsi="宋体" w:cs="宋体" w:hint="eastAsia"/>
          <w:bCs/>
          <w:iCs/>
          <w:szCs w:val="21"/>
        </w:rPr>
        <w:t>-0</w:t>
      </w:r>
      <w:r>
        <w:rPr>
          <w:rFonts w:ascii="宋体" w:hAnsi="宋体" w:cs="宋体" w:hint="eastAsia"/>
          <w:bCs/>
          <w:iCs/>
          <w:szCs w:val="21"/>
        </w:rPr>
        <w:t>14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4D6A3F" w:rsidRPr="009D28E8" w:rsidTr="000708C7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EC4731" w:rsidRDefault="001F0A01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4D6A3F" w:rsidRPr="00EC4731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4D6A3F"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4D6A3F" w:rsidRPr="00EC4731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4D6A3F" w:rsidRPr="00EC4731" w:rsidRDefault="004D6A3F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4D6A3F" w:rsidRPr="00EC4731" w:rsidRDefault="004D6A3F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>路演活动</w:t>
            </w:r>
          </w:p>
          <w:p w:rsidR="004D6A3F" w:rsidRPr="00EC4731" w:rsidRDefault="004D6A3F" w:rsidP="001F0A0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EC4731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1F0A01" w:rsidRPr="00EC4731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804E03" w:rsidRPr="009D28E8">
              <w:rPr>
                <w:rFonts w:ascii="宋体" w:hAnsi="宋体" w:cs="宋体" w:hint="eastAsia"/>
                <w:szCs w:val="21"/>
              </w:rPr>
              <w:t>其他：</w:t>
            </w:r>
            <w:r w:rsidR="001F0A01">
              <w:rPr>
                <w:rFonts w:ascii="宋体" w:hAnsi="宋体" w:cs="宋体" w:hint="eastAsia"/>
                <w:szCs w:val="21"/>
              </w:rPr>
              <w:t>电话会议</w:t>
            </w:r>
          </w:p>
        </w:tc>
      </w:tr>
      <w:tr w:rsidR="004D6A3F" w:rsidRPr="009D28E8" w:rsidTr="000708C7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4341E6" w:rsidRDefault="004341E6" w:rsidP="004C4814">
            <w:r w:rsidRPr="004341E6">
              <w:rPr>
                <w:rFonts w:ascii="宋体" w:hAnsi="宋体" w:cs="宋体"/>
                <w:szCs w:val="21"/>
              </w:rPr>
              <w:t>DONGXING ASSET MANAGEMENT</w:t>
            </w:r>
            <w:r w:rsidR="004C4814">
              <w:rPr>
                <w:rFonts w:ascii="宋体" w:hAnsi="宋体" w:cs="宋体" w:hint="eastAsia"/>
                <w:szCs w:val="21"/>
              </w:rPr>
              <w:t>：</w:t>
            </w:r>
            <w:r w:rsidRPr="004341E6">
              <w:rPr>
                <w:rFonts w:ascii="宋体" w:hAnsi="宋体" w:cs="宋体"/>
                <w:szCs w:val="21"/>
              </w:rPr>
              <w:t>ALAN ZHONG</w:t>
            </w:r>
            <w:r w:rsidR="004C4814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ELEVATION CAPITAL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BEN ZHANG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GOLDMAN SACHS HONG KONG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CHRISTINE TU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ELEPHAS INVESTMENT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DAISY LI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SHANDONG FOLINZICHAN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DONGHUA ZHAO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INVESCO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ERIC CHENG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LYGH CAPITAL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FANG ZHANG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AXIOM INVESTORS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FRANK LU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 DYMON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HEFEI DENG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MORGAN STANLEY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JINLIN WANG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JANUS HENDERSON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JOHN TENG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MORGAN STANLEY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JOYCE CHEN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GREENCOURT CAPTIAL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PHIL ZHONG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HUATAI BAOXING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QIFAN CHEN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="004C4814" w:rsidRPr="004341E6">
              <w:rPr>
                <w:rFonts w:ascii="宋体" w:hAnsi="宋体" w:cs="宋体"/>
                <w:szCs w:val="21"/>
              </w:rPr>
              <w:t xml:space="preserve"> </w:t>
            </w:r>
            <w:r w:rsidRPr="004341E6">
              <w:rPr>
                <w:rFonts w:ascii="宋体" w:hAnsi="宋体" w:cs="宋体"/>
                <w:szCs w:val="21"/>
              </w:rPr>
              <w:t>TAIKANG</w:t>
            </w:r>
            <w:r w:rsidR="004C4814">
              <w:rPr>
                <w:rFonts w:ascii="宋体" w:hAnsi="宋体" w:cs="宋体" w:hint="eastAsia"/>
                <w:szCs w:val="21"/>
              </w:rPr>
              <w:t xml:space="preserve"> </w:t>
            </w:r>
            <w:r w:rsidRPr="004341E6">
              <w:rPr>
                <w:rFonts w:ascii="宋体" w:hAnsi="宋体" w:cs="宋体"/>
                <w:szCs w:val="21"/>
              </w:rPr>
              <w:t>ASSET MANAGEMENT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RAY LI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ELEPHAS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REBECCA XU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TUOLIN ZICHAN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RUORAN ZHAO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SAGA TREE CAPITAL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SU WEN</w:t>
            </w:r>
            <w:r w:rsidRPr="004341E6">
              <w:rPr>
                <w:rFonts w:ascii="宋体" w:hAnsi="宋体" w:cs="宋体"/>
                <w:szCs w:val="21"/>
              </w:rPr>
              <w:tab/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>GIC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 xml:space="preserve"> TAT CHENG TOO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GOLDENSET CAPITAL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YAN KUN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MORGAN STANLEY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YANG YU</w:t>
            </w:r>
            <w:r w:rsidRPr="004341E6">
              <w:rPr>
                <w:rFonts w:ascii="宋体" w:hAnsi="宋体" w:cs="宋体" w:hint="eastAsia"/>
                <w:szCs w:val="21"/>
              </w:rPr>
              <w:t>；</w:t>
            </w:r>
            <w:r w:rsidRPr="004341E6">
              <w:rPr>
                <w:rFonts w:ascii="宋体" w:hAnsi="宋体" w:cs="宋体"/>
                <w:szCs w:val="21"/>
              </w:rPr>
              <w:t xml:space="preserve">MORGAN STANLEY </w:t>
            </w:r>
            <w:r w:rsidRPr="004341E6">
              <w:rPr>
                <w:rFonts w:ascii="宋体" w:hAnsi="宋体" w:cs="宋体" w:hint="eastAsia"/>
                <w:szCs w:val="21"/>
              </w:rPr>
              <w:t>:</w:t>
            </w:r>
            <w:r w:rsidRPr="004341E6">
              <w:rPr>
                <w:rFonts w:ascii="宋体" w:hAnsi="宋体" w:cs="宋体"/>
                <w:szCs w:val="21"/>
              </w:rPr>
              <w:t>YE CHEN</w:t>
            </w:r>
            <w:r w:rsidRPr="004341E6">
              <w:rPr>
                <w:rFonts w:ascii="宋体" w:hAnsi="宋体" w:cs="宋体" w:hint="eastAsia"/>
                <w:szCs w:val="21"/>
              </w:rPr>
              <w:t>。</w:t>
            </w:r>
          </w:p>
        </w:tc>
      </w:tr>
      <w:tr w:rsidR="004D6A3F" w:rsidRPr="009D28E8" w:rsidTr="000708C7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EC4731" w:rsidRDefault="004D6A3F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1F0A01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1F0A01">
              <w:rPr>
                <w:rFonts w:ascii="宋体" w:hAnsi="宋体" w:cs="宋体" w:hint="eastAsia"/>
                <w:bCs/>
                <w:iCs/>
                <w:szCs w:val="21"/>
              </w:rPr>
              <w:t>2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4D6A3F" w:rsidRPr="009D28E8" w:rsidTr="000708C7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EC4731" w:rsidRDefault="00235D85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</w:tr>
      <w:tr w:rsidR="004D6A3F" w:rsidRPr="009D28E8" w:rsidTr="000708C7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F184E" w:rsidRDefault="004D6A3F" w:rsidP="001F0A01">
            <w:pPr>
              <w:spacing w:line="360" w:lineRule="auto"/>
              <w:rPr>
                <w:rFonts w:ascii="宋体" w:hAnsi="宋体" w:cs="宋体"/>
              </w:rPr>
            </w:pPr>
            <w:r w:rsidRPr="00EC4731">
              <w:rPr>
                <w:rFonts w:ascii="宋体" w:hAnsi="宋体" w:cs="宋体" w:hint="eastAsia"/>
              </w:rPr>
              <w:t>谭梅、</w:t>
            </w:r>
            <w:r>
              <w:rPr>
                <w:rFonts w:ascii="宋体" w:hAnsi="宋体" w:cs="宋体" w:hint="eastAsia"/>
              </w:rPr>
              <w:t>李晓明</w:t>
            </w:r>
            <w:r w:rsidR="001F0A01">
              <w:rPr>
                <w:rFonts w:ascii="宋体" w:hAnsi="宋体" w:cs="宋体" w:hint="eastAsia"/>
              </w:rPr>
              <w:t>等</w:t>
            </w:r>
          </w:p>
        </w:tc>
      </w:tr>
      <w:tr w:rsidR="004D6A3F" w:rsidRPr="009D28E8" w:rsidTr="000708C7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DAB" w:rsidRDefault="00C15952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283543">
              <w:rPr>
                <w:rFonts w:asciiTheme="minorEastAsia" w:eastAsiaTheme="minorEastAsia" w:hAnsiTheme="minorEastAsia" w:hint="eastAsia"/>
                <w:szCs w:val="21"/>
              </w:rPr>
              <w:t>请问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公司的主要产品</w:t>
            </w:r>
            <w:r w:rsidR="007077BC">
              <w:rPr>
                <w:rFonts w:asciiTheme="minorEastAsia" w:eastAsiaTheme="minorEastAsia" w:hAnsiTheme="minorEastAsia" w:hint="eastAsia"/>
                <w:szCs w:val="21"/>
              </w:rPr>
              <w:t>和基本情况</w:t>
            </w:r>
            <w:r w:rsidR="00283543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D17183" w:rsidRPr="00D17183" w:rsidRDefault="00283543" w:rsidP="00D171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主要为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管道类产品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分为三大系列：一是PPR系列管材管件，主要应用于建筑内冷热给水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，毛利率58%左右，2018年营收占比</w:t>
            </w:r>
            <w:r w:rsidR="00D17183" w:rsidRPr="00287262">
              <w:rPr>
                <w:rFonts w:asciiTheme="minorEastAsia" w:eastAsiaTheme="minorEastAsia" w:hAnsiTheme="minorEastAsia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="00D17183" w:rsidRPr="00287262">
              <w:rPr>
                <w:rFonts w:asciiTheme="minorEastAsia" w:eastAsiaTheme="minorEastAsia" w:hAnsiTheme="minorEastAsia"/>
                <w:szCs w:val="21"/>
              </w:rPr>
              <w:t>%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左右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；二是PE系列管材管件，主要应用于市政给排水、燃气、采暖等领域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，毛利率33%左右，2018年营收占比2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%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左右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；三是PVC系列管材管件，主要应用于排水、电力护套等领域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，毛利率28%左右，2018年营收占比12%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左右</w:t>
            </w:r>
            <w:r w:rsidR="00D17183" w:rsidRPr="00C011D1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041DAB" w:rsidRDefault="00283543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="00576F7F">
              <w:rPr>
                <w:rFonts w:asciiTheme="minorEastAsia" w:eastAsiaTheme="minorEastAsia" w:hAnsiTheme="minorEastAsia" w:hint="eastAsia"/>
                <w:szCs w:val="21"/>
              </w:rPr>
              <w:t>、公司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="00576F7F">
              <w:rPr>
                <w:rFonts w:asciiTheme="minorEastAsia" w:eastAsiaTheme="minorEastAsia" w:hAnsiTheme="minorEastAsia" w:hint="eastAsia"/>
                <w:szCs w:val="21"/>
              </w:rPr>
              <w:t>控股股东和企业文化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D17183" w:rsidRPr="005A6C83" w:rsidRDefault="00283543" w:rsidP="00D1718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公司控股股东为伟星集团有限公司，创立于1976年，坚持以“可持续发展”为核心，经过四十多年的发展，</w:t>
            </w:r>
            <w:r w:rsidR="00D17183" w:rsidRPr="00441D38">
              <w:rPr>
                <w:rFonts w:asciiTheme="minorEastAsia" w:eastAsiaTheme="minorEastAsia" w:hAnsiTheme="minorEastAsia" w:hint="eastAsia"/>
                <w:szCs w:val="21"/>
              </w:rPr>
              <w:t>目前拥有服装辅料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（也是上市公司，证券简称为“伟星股份”，代码为“002003”）</w:t>
            </w:r>
            <w:r w:rsidR="00D17183" w:rsidRPr="00441D38">
              <w:rPr>
                <w:rFonts w:asciiTheme="minorEastAsia" w:eastAsiaTheme="minorEastAsia" w:hAnsiTheme="minorEastAsia" w:hint="eastAsia"/>
                <w:szCs w:val="21"/>
              </w:rPr>
              <w:t>、新型建材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（即“伟星新材”）</w:t>
            </w:r>
            <w:r w:rsidR="00D17183" w:rsidRPr="00441D38">
              <w:rPr>
                <w:rFonts w:asciiTheme="minorEastAsia" w:eastAsiaTheme="minorEastAsia" w:hAnsiTheme="minorEastAsia" w:hint="eastAsia"/>
                <w:szCs w:val="21"/>
              </w:rPr>
              <w:t>、房地产、水电开发、金融投资服务等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几大</w:t>
            </w:r>
            <w:r w:rsidR="00D17183" w:rsidRPr="00441D38">
              <w:rPr>
                <w:rFonts w:asciiTheme="minorEastAsia" w:eastAsiaTheme="minorEastAsia" w:hAnsiTheme="minorEastAsia" w:hint="eastAsia"/>
                <w:szCs w:val="21"/>
              </w:rPr>
              <w:t>产业</w:t>
            </w:r>
            <w:r w:rsidR="00D17183">
              <w:rPr>
                <w:rFonts w:asciiTheme="minorEastAsia" w:eastAsiaTheme="minorEastAsia" w:hAnsiTheme="minorEastAsia" w:hint="eastAsia"/>
                <w:szCs w:val="21"/>
              </w:rPr>
              <w:t>，经营发展稳健良好。</w:t>
            </w:r>
          </w:p>
          <w:p w:rsidR="00D17183" w:rsidRPr="00D17183" w:rsidRDefault="00D17183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伟星新材与伟星集团的文化是一脉相承的，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t>坚持</w:t>
            </w:r>
            <w:r w:rsidR="007077BC">
              <w:rPr>
                <w:rFonts w:asciiTheme="minorEastAsia" w:eastAsiaTheme="minorEastAsia" w:hAnsiTheme="minorEastAsia" w:hint="eastAsia"/>
                <w:szCs w:val="21"/>
              </w:rPr>
              <w:t>以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t>“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可持续发展”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t>为核心的价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值观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7077BC">
              <w:rPr>
                <w:rFonts w:asciiTheme="minorEastAsia" w:eastAsiaTheme="minorEastAsia" w:hAnsiTheme="minorEastAsia" w:hint="eastAsia"/>
                <w:szCs w:val="21"/>
              </w:rPr>
              <w:t>风险控制第一，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经营务实、稳健，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t>注重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现金流</w:t>
            </w:r>
            <w:r w:rsidR="00235D85">
              <w:rPr>
                <w:rFonts w:asciiTheme="minorEastAsia" w:eastAsiaTheme="minorEastAsia" w:hAnsiTheme="minorEastAsia" w:hint="eastAsia"/>
                <w:szCs w:val="21"/>
              </w:rPr>
              <w:t>管理，高质量发展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7C5321" w:rsidRDefault="00283543" w:rsidP="007C532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="007C5321">
              <w:rPr>
                <w:rFonts w:asciiTheme="minorEastAsia" w:eastAsiaTheme="minorEastAsia" w:hAnsiTheme="minorEastAsia" w:hint="eastAsia"/>
                <w:szCs w:val="21"/>
              </w:rPr>
              <w:t>、请问公司各板块业务的占比情况？</w:t>
            </w:r>
          </w:p>
          <w:p w:rsidR="007C5321" w:rsidRDefault="007C5321" w:rsidP="007C532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答：公司零售业务、工程业务销售占比为7:3左右。</w:t>
            </w:r>
          </w:p>
          <w:p w:rsidR="00700B26" w:rsidRPr="00B83509" w:rsidRDefault="00283543" w:rsidP="00700B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 w:rsidR="00700B26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700B26" w:rsidRPr="00B83509">
              <w:rPr>
                <w:rFonts w:asciiTheme="minorEastAsia" w:eastAsiaTheme="minorEastAsia" w:hAnsiTheme="minorEastAsia" w:hint="eastAsia"/>
                <w:szCs w:val="21"/>
              </w:rPr>
              <w:t>请问公司</w:t>
            </w:r>
            <w:r w:rsidR="00700B26">
              <w:rPr>
                <w:rFonts w:asciiTheme="minorEastAsia" w:eastAsiaTheme="minorEastAsia" w:hAnsiTheme="minorEastAsia" w:hint="eastAsia"/>
                <w:szCs w:val="21"/>
              </w:rPr>
              <w:t>为什么选择防水业务</w:t>
            </w:r>
            <w:r w:rsidR="00700B26" w:rsidRPr="00B83509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972300" w:rsidRDefault="00700B26" w:rsidP="009723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B83509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公司布局防水业务</w:t>
            </w:r>
            <w:r w:rsidR="00BB1822">
              <w:rPr>
                <w:rFonts w:asciiTheme="minorEastAsia" w:eastAsiaTheme="minorEastAsia" w:hAnsiTheme="minorEastAsia" w:hint="eastAsia"/>
                <w:szCs w:val="21"/>
              </w:rPr>
              <w:t>主要系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：一是管道安装与防水属于上下道工序，在渠道销售方面有较大的协同性；</w:t>
            </w:r>
            <w:r w:rsidR="00972300">
              <w:rPr>
                <w:rFonts w:asciiTheme="minorEastAsia" w:eastAsiaTheme="minorEastAsia" w:hAnsiTheme="minorEastAsia" w:hint="eastAsia"/>
                <w:szCs w:val="21"/>
              </w:rPr>
              <w:t>二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是在业务模式上，现有“产品+服务”的模式可以复制到家装防水业务，并有效解决消费者家装漏水等痛点；</w:t>
            </w:r>
            <w:r w:rsidR="00972300">
              <w:rPr>
                <w:rFonts w:asciiTheme="minorEastAsia" w:eastAsiaTheme="minorEastAsia" w:hAnsiTheme="minorEastAsia" w:hint="eastAsia"/>
                <w:szCs w:val="21"/>
              </w:rPr>
              <w:t>三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是防水涂料和塑料管道都属于高分子材料，很多性能相通，而公司原有研发团队在高分子材料研究方面有着深厚的</w:t>
            </w:r>
            <w:r w:rsidR="007A5271">
              <w:t>技术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积累</w:t>
            </w:r>
            <w:r w:rsidR="00972300">
              <w:rPr>
                <w:rFonts w:asciiTheme="minorEastAsia" w:eastAsiaTheme="minorEastAsia" w:hAnsiTheme="minorEastAsia" w:hint="eastAsia"/>
                <w:szCs w:val="21"/>
              </w:rPr>
              <w:t>等</w:t>
            </w:r>
            <w:r w:rsidR="00972300" w:rsidRPr="00B2660A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700B26" w:rsidRDefault="00283543" w:rsidP="00700B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</w:t>
            </w:r>
            <w:r w:rsidR="00972300">
              <w:rPr>
                <w:rFonts w:asciiTheme="minorEastAsia" w:eastAsiaTheme="minorEastAsia" w:hAnsiTheme="minorEastAsia" w:hint="eastAsia"/>
                <w:szCs w:val="21"/>
              </w:rPr>
              <w:t>、防水业务的定位和未来规划？</w:t>
            </w:r>
          </w:p>
          <w:p w:rsidR="00972300" w:rsidRPr="00DF66E8" w:rsidRDefault="00972300" w:rsidP="00700B2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B83509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公司目前定位高端家装防水涂料，我们希望把防水培养为第二主业。</w:t>
            </w:r>
          </w:p>
          <w:p w:rsidR="00283543" w:rsidRPr="00576F7F" w:rsidRDefault="00283543" w:rsidP="0028354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 w:rsidR="00BB1822">
              <w:rPr>
                <w:rFonts w:asciiTheme="minorEastAsia" w:eastAsiaTheme="minorEastAsia" w:hAnsiTheme="minorEastAsia" w:hint="eastAsia"/>
                <w:szCs w:val="21"/>
              </w:rPr>
              <w:t xml:space="preserve"> 、2019年以来公司的</w:t>
            </w:r>
            <w:r w:rsidR="00B37988">
              <w:rPr>
                <w:rFonts w:asciiTheme="minorEastAsia" w:eastAsiaTheme="minorEastAsia" w:hAnsiTheme="minorEastAsia" w:hint="eastAsia"/>
                <w:szCs w:val="21"/>
              </w:rPr>
              <w:t>经营情况?</w:t>
            </w:r>
          </w:p>
          <w:p w:rsidR="00283543" w:rsidRPr="00B37988" w:rsidRDefault="00B37988" w:rsidP="00B37988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83509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283543">
              <w:rPr>
                <w:rFonts w:ascii="宋体" w:hAnsi="宋体" w:hint="eastAsia"/>
                <w:szCs w:val="21"/>
              </w:rPr>
              <w:t>公司2019年第一季度</w:t>
            </w:r>
            <w:r>
              <w:rPr>
                <w:rFonts w:ascii="宋体" w:hAnsi="宋体" w:hint="eastAsia"/>
                <w:szCs w:val="21"/>
              </w:rPr>
              <w:t>业绩增长较快，超过年初制定的目标</w:t>
            </w:r>
            <w:r w:rsidR="00283543">
              <w:rPr>
                <w:rFonts w:ascii="宋体" w:hAnsi="宋体" w:hint="eastAsia"/>
                <w:szCs w:val="21"/>
              </w:rPr>
              <w:t>。但二季度受整体宏观经济影响，</w:t>
            </w:r>
            <w:r w:rsidR="007A5271">
              <w:t>市场压力较大</w:t>
            </w:r>
            <w:r>
              <w:rPr>
                <w:rFonts w:ascii="宋体" w:hAnsi="宋体" w:hint="eastAsia"/>
                <w:szCs w:val="21"/>
              </w:rPr>
              <w:t>，</w:t>
            </w:r>
            <w:r w:rsidR="007A5271">
              <w:t>公司</w:t>
            </w:r>
            <w:r>
              <w:rPr>
                <w:rFonts w:ascii="宋体" w:hAnsi="宋体" w:hint="eastAsia"/>
                <w:szCs w:val="21"/>
              </w:rPr>
              <w:t>整体比较稳健。</w:t>
            </w:r>
          </w:p>
          <w:p w:rsidR="004D6A3F" w:rsidRDefault="00B37988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="004D6A3F">
              <w:rPr>
                <w:rFonts w:asciiTheme="minorEastAsia" w:eastAsiaTheme="minorEastAsia" w:hAnsiTheme="minorEastAsia" w:hint="eastAsia"/>
                <w:szCs w:val="21"/>
              </w:rPr>
              <w:t>、请问公司产品在新房、二手房的应用比例情况？</w:t>
            </w:r>
          </w:p>
          <w:p w:rsidR="004D6A3F" w:rsidRDefault="004D6A3F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不同区域市场的具体比例有所不同。目前全国整体看还是以新房为主，一二线城市二手房的比例较其他地区高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一</w:t>
            </w:r>
            <w:r w:rsidRPr="00B83509">
              <w:rPr>
                <w:rFonts w:asciiTheme="minorEastAsia" w:eastAsiaTheme="minorEastAsia" w:hAnsiTheme="minorEastAsia" w:hint="eastAsia"/>
                <w:szCs w:val="21"/>
              </w:rPr>
              <w:t>些。</w:t>
            </w:r>
          </w:p>
          <w:p w:rsidR="004D6A3F" w:rsidRDefault="00B37988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4D6A3F">
              <w:rPr>
                <w:rFonts w:asciiTheme="minorEastAsia" w:eastAsiaTheme="minorEastAsia" w:hAnsiTheme="minorEastAsia" w:hint="eastAsia"/>
                <w:szCs w:val="21"/>
              </w:rPr>
              <w:t>公司的资本开支计划？</w:t>
            </w:r>
          </w:p>
          <w:p w:rsidR="004D6A3F" w:rsidRDefault="004D6A3F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9958D7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="009958D7" w:rsidRPr="009958D7">
              <w:rPr>
                <w:rFonts w:asciiTheme="minorEastAsia" w:eastAsiaTheme="minorEastAsia" w:hAnsiTheme="minorEastAsia" w:hint="eastAsia"/>
                <w:szCs w:val="21"/>
              </w:rPr>
              <w:t>对固定资产投资比较谨慎，</w:t>
            </w:r>
            <w:r w:rsidR="007A5271">
              <w:t>近几年</w:t>
            </w:r>
            <w:r w:rsidR="007A5271">
              <w:rPr>
                <w:rFonts w:hint="eastAsia"/>
              </w:rPr>
              <w:t>，</w:t>
            </w:r>
            <w:r w:rsidR="007A5271">
              <w:t>每年的资本性开支在</w:t>
            </w:r>
            <w:r w:rsidR="007A5271">
              <w:rPr>
                <w:rFonts w:hint="eastAsia"/>
              </w:rPr>
              <w:t>1-2</w:t>
            </w:r>
            <w:r w:rsidR="007A5271">
              <w:rPr>
                <w:rFonts w:hint="eastAsia"/>
              </w:rPr>
              <w:t>亿元</w:t>
            </w:r>
            <w:r w:rsidR="009958D7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310EAA" w:rsidRDefault="00310EAA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F74381" w:rsidRPr="00F74381">
              <w:rPr>
                <w:rFonts w:asciiTheme="minorEastAsia" w:eastAsiaTheme="minorEastAsia" w:hAnsiTheme="minorEastAsia" w:hint="eastAsia"/>
                <w:szCs w:val="21"/>
              </w:rPr>
              <w:t>公司的竞争优势</w:t>
            </w:r>
            <w:r w:rsidR="00F74381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F74381" w:rsidRDefault="00F74381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答：公司的竞争优势表现在品质和品牌、营销渠道和服务、技术和开发、管理团队和企业文化等方面。</w:t>
            </w:r>
          </w:p>
          <w:p w:rsidR="00F74381" w:rsidRDefault="00F74381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</w:t>
            </w:r>
            <w:r w:rsidR="00CB6F67">
              <w:rPr>
                <w:rFonts w:asciiTheme="minorEastAsia" w:eastAsiaTheme="minorEastAsia" w:hAnsiTheme="minorEastAsia" w:hint="eastAsia"/>
                <w:szCs w:val="21"/>
              </w:rPr>
              <w:t>、公司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研发</w:t>
            </w:r>
            <w:r w:rsidR="00CB6F67">
              <w:rPr>
                <w:rFonts w:asciiTheme="minorEastAsia" w:eastAsiaTheme="minorEastAsia" w:hAnsiTheme="minorEastAsia" w:hint="eastAsia"/>
                <w:szCs w:val="21"/>
              </w:rPr>
              <w:t>的方向如何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F74381" w:rsidRDefault="00122B0A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答：公司的研发分为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三个层级：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一是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现有产品的更新换代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；二是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新产品和新技术的开发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，不断拓展</w:t>
            </w:r>
            <w:r w:rsidR="00BB1822">
              <w:rPr>
                <w:rFonts w:asciiTheme="minorEastAsia" w:eastAsiaTheme="minorEastAsia" w:hAnsiTheme="minorEastAsia" w:hint="eastAsia"/>
                <w:szCs w:val="21"/>
              </w:rPr>
              <w:t>同渠道的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产品链和产业链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三是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对未来发展需求的储备，新领域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新技术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122B0A">
              <w:rPr>
                <w:rFonts w:asciiTheme="minorEastAsia" w:eastAsiaTheme="minorEastAsia" w:hAnsiTheme="minorEastAsia" w:hint="eastAsia"/>
                <w:szCs w:val="21"/>
              </w:rPr>
              <w:t>新材料的应用。</w:t>
            </w:r>
          </w:p>
          <w:p w:rsidR="00122B0A" w:rsidRDefault="00122B0A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4D1F7A">
              <w:rPr>
                <w:rFonts w:asciiTheme="minorEastAsia" w:eastAsiaTheme="minorEastAsia" w:hAnsiTheme="minorEastAsia" w:hint="eastAsia"/>
                <w:szCs w:val="21"/>
              </w:rPr>
              <w:t>公司会选择哪些房地产商进行合作？</w:t>
            </w:r>
          </w:p>
          <w:p w:rsidR="004D1F7A" w:rsidRDefault="004D1F7A" w:rsidP="004D1F7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答：公司会</w:t>
            </w:r>
            <w:r w:rsidRPr="004D1F7A">
              <w:rPr>
                <w:rFonts w:asciiTheme="minorEastAsia" w:eastAsiaTheme="minorEastAsia" w:hAnsiTheme="minorEastAsia" w:hint="eastAsia"/>
                <w:szCs w:val="21"/>
              </w:rPr>
              <w:t>选择品牌定位中高端的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房地产商进行性合作。</w:t>
            </w:r>
          </w:p>
          <w:p w:rsidR="004D1F7A" w:rsidRDefault="004D1F7A" w:rsidP="004D1F7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12、公司工程业务的应收账款多久？</w:t>
            </w:r>
          </w:p>
          <w:p w:rsidR="004D1F7A" w:rsidRPr="004D1F7A" w:rsidRDefault="004D1F7A" w:rsidP="004D1F7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答：公司要求工程业务的应收账款在3个月内。</w:t>
            </w:r>
          </w:p>
          <w:p w:rsidR="004D6A3F" w:rsidRDefault="004D6A3F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  <w:r w:rsidR="004D1F7A"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、请问公司</w:t>
            </w:r>
            <w:r w:rsidR="004256D8">
              <w:rPr>
                <w:rFonts w:asciiTheme="minorEastAsia" w:eastAsiaTheme="minorEastAsia" w:hAnsiTheme="minorEastAsia" w:hint="eastAsia"/>
                <w:szCs w:val="21"/>
              </w:rPr>
              <w:t>能保持高比例分红吗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4D6A3F" w:rsidRDefault="004D6A3F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公司的分红政策在《公司章程》、《公司未来三年（201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-20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84460A">
              <w:rPr>
                <w:rFonts w:asciiTheme="minorEastAsia" w:eastAsiaTheme="minorEastAsia" w:hAnsiTheme="minorEastAsia" w:hint="eastAsia"/>
                <w:szCs w:val="21"/>
              </w:rPr>
              <w:t>年）股东回报规划》作了明确规定。公司每年的利润分配方案都会综合自身发展实际和战略规划、现金流状况、股东意愿、外部环境等因素，并充分考虑投资者的合理回报后决定。</w:t>
            </w:r>
          </w:p>
          <w:p w:rsidR="00E27A4A" w:rsidRPr="00E27A4A" w:rsidRDefault="00E27A4A" w:rsidP="000708C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D6A3F" w:rsidRPr="009D28E8" w:rsidTr="000708C7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4D6A3F" w:rsidTr="000708C7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9D28E8" w:rsidRDefault="004D6A3F" w:rsidP="000708C7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9D28E8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A3F" w:rsidRPr="00032DB9" w:rsidRDefault="006F485E" w:rsidP="000708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2</w:t>
            </w:r>
            <w:r w:rsidRPr="00EC4731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6A3F" w:rsidRDefault="004D6A3F" w:rsidP="004D6A3F"/>
    <w:p w:rsidR="004D6A3F" w:rsidRDefault="004D6A3F" w:rsidP="004D6A3F"/>
    <w:p w:rsidR="00BE46B4" w:rsidRDefault="00BE46B4"/>
    <w:sectPr w:rsidR="00BE46B4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EEF" w:rsidRDefault="00621EEF" w:rsidP="004341E6">
      <w:r>
        <w:separator/>
      </w:r>
    </w:p>
  </w:endnote>
  <w:endnote w:type="continuationSeparator" w:id="1">
    <w:p w:rsidR="00621EEF" w:rsidRDefault="00621EEF" w:rsidP="00434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EEF" w:rsidRDefault="00621EEF" w:rsidP="004341E6">
      <w:r>
        <w:separator/>
      </w:r>
    </w:p>
  </w:footnote>
  <w:footnote w:type="continuationSeparator" w:id="1">
    <w:p w:rsidR="00621EEF" w:rsidRDefault="00621EEF" w:rsidP="004341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6A3F"/>
    <w:rsid w:val="00041DAB"/>
    <w:rsid w:val="00111218"/>
    <w:rsid w:val="00122B0A"/>
    <w:rsid w:val="00125511"/>
    <w:rsid w:val="001F0A01"/>
    <w:rsid w:val="00202EDF"/>
    <w:rsid w:val="00210105"/>
    <w:rsid w:val="00235D85"/>
    <w:rsid w:val="00267CA2"/>
    <w:rsid w:val="00283543"/>
    <w:rsid w:val="00310EAA"/>
    <w:rsid w:val="0037138E"/>
    <w:rsid w:val="004256D8"/>
    <w:rsid w:val="004341E6"/>
    <w:rsid w:val="00443A52"/>
    <w:rsid w:val="004C4814"/>
    <w:rsid w:val="004D1F7A"/>
    <w:rsid w:val="004D6A3F"/>
    <w:rsid w:val="00542F05"/>
    <w:rsid w:val="00576F7F"/>
    <w:rsid w:val="00621EEF"/>
    <w:rsid w:val="0069707D"/>
    <w:rsid w:val="006F485E"/>
    <w:rsid w:val="00700B26"/>
    <w:rsid w:val="00702EC3"/>
    <w:rsid w:val="007077BC"/>
    <w:rsid w:val="007A5271"/>
    <w:rsid w:val="007C5321"/>
    <w:rsid w:val="00804E03"/>
    <w:rsid w:val="00861ADE"/>
    <w:rsid w:val="008A5B60"/>
    <w:rsid w:val="008F4323"/>
    <w:rsid w:val="00972300"/>
    <w:rsid w:val="009958D7"/>
    <w:rsid w:val="009A66B8"/>
    <w:rsid w:val="009D4F92"/>
    <w:rsid w:val="00B37988"/>
    <w:rsid w:val="00B67D0C"/>
    <w:rsid w:val="00BB1822"/>
    <w:rsid w:val="00BB616F"/>
    <w:rsid w:val="00BE46B4"/>
    <w:rsid w:val="00C13976"/>
    <w:rsid w:val="00C15952"/>
    <w:rsid w:val="00CB6F67"/>
    <w:rsid w:val="00D17183"/>
    <w:rsid w:val="00E27A4A"/>
    <w:rsid w:val="00E40858"/>
    <w:rsid w:val="00EA6CDA"/>
    <w:rsid w:val="00F74381"/>
    <w:rsid w:val="00F810E2"/>
    <w:rsid w:val="00FB2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1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1E6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7138E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37138E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37138E"/>
    <w:rPr>
      <w:rFonts w:ascii="Times New Roman" w:eastAsia="宋体" w:hAnsi="Times New Roman" w:cs="Times New Roman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37138E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37138E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37138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713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admin</cp:lastModifiedBy>
  <cp:revision>42</cp:revision>
  <dcterms:created xsi:type="dcterms:W3CDTF">2019-07-02T03:19:00Z</dcterms:created>
  <dcterms:modified xsi:type="dcterms:W3CDTF">2019-07-02T13:24:00Z</dcterms:modified>
</cp:coreProperties>
</file>