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7529" w:rsidRPr="007B2683" w:rsidRDefault="006C04BD">
      <w:pPr>
        <w:spacing w:line="360" w:lineRule="auto"/>
        <w:jc w:val="center"/>
      </w:pPr>
      <w:r w:rsidRPr="007B2683">
        <w:rPr>
          <w:rFonts w:asciiTheme="minorEastAsia" w:eastAsiaTheme="minorEastAsia" w:hAnsiTheme="minorEastAsia" w:hint="eastAsia"/>
        </w:rPr>
        <w:t>证券代码：002372                        证券简称：伟星新材</w:t>
      </w:r>
    </w:p>
    <w:p w:rsidR="000C7529" w:rsidRPr="007B2683" w:rsidRDefault="006C04BD">
      <w:pPr>
        <w:spacing w:line="360" w:lineRule="auto"/>
        <w:jc w:val="center"/>
        <w:rPr>
          <w:rFonts w:ascii="宋体" w:hAnsi="宋体" w:cs="宋体"/>
          <w:b/>
          <w:bCs/>
          <w:iCs/>
          <w:sz w:val="32"/>
          <w:szCs w:val="32"/>
        </w:rPr>
      </w:pPr>
      <w:r w:rsidRPr="007B2683">
        <w:rPr>
          <w:rFonts w:ascii="宋体" w:hAnsi="宋体" w:cs="宋体" w:hint="eastAsia"/>
          <w:b/>
          <w:bCs/>
          <w:iCs/>
          <w:sz w:val="32"/>
          <w:szCs w:val="32"/>
        </w:rPr>
        <w:t>浙江伟星新型建材股份有限公司投资者关系活动记录表</w:t>
      </w:r>
    </w:p>
    <w:p w:rsidR="000C7529" w:rsidRPr="007B2683" w:rsidRDefault="006C04BD">
      <w:pPr>
        <w:spacing w:line="360" w:lineRule="auto"/>
        <w:jc w:val="right"/>
        <w:rPr>
          <w:rFonts w:ascii="宋体" w:hAnsi="宋体" w:cs="宋体"/>
          <w:bCs/>
          <w:iCs/>
          <w:szCs w:val="21"/>
        </w:rPr>
      </w:pPr>
      <w:r w:rsidRPr="007B2683">
        <w:rPr>
          <w:rFonts w:ascii="宋体" w:hAnsi="宋体" w:cs="宋体" w:hint="eastAsia"/>
          <w:bCs/>
          <w:iCs/>
          <w:szCs w:val="21"/>
        </w:rPr>
        <w:t xml:space="preserve"> 编号：2020-004</w:t>
      </w:r>
    </w:p>
    <w:tbl>
      <w:tblPr>
        <w:tblW w:w="97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980"/>
        <w:gridCol w:w="7740"/>
      </w:tblGrid>
      <w:tr w:rsidR="000C7529" w:rsidRPr="007B2683">
        <w:trPr>
          <w:trHeight w:val="1260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7529" w:rsidRPr="007B2683" w:rsidRDefault="000C7529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</w:p>
          <w:p w:rsidR="000C7529" w:rsidRPr="007B2683" w:rsidRDefault="006C04BD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 w:rsidRPr="007B2683">
              <w:rPr>
                <w:rFonts w:ascii="宋体" w:hAnsi="宋体" w:cs="宋体" w:hint="eastAsia"/>
                <w:b/>
                <w:bCs/>
                <w:iCs/>
                <w:szCs w:val="21"/>
              </w:rPr>
              <w:t>投资者关系活动类别</w:t>
            </w:r>
          </w:p>
          <w:p w:rsidR="000C7529" w:rsidRPr="007B2683" w:rsidRDefault="000C7529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7529" w:rsidRPr="007B2683" w:rsidRDefault="006C04BD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 w:rsidRPr="007B2683"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 w:rsidRPr="007B2683">
              <w:rPr>
                <w:rFonts w:ascii="宋体" w:hAnsi="宋体" w:cs="宋体" w:hint="eastAsia"/>
                <w:szCs w:val="21"/>
              </w:rPr>
              <w:t xml:space="preserve">特定对象调研        </w:t>
            </w:r>
            <w:r w:rsidRPr="007B2683"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 w:rsidRPr="007B2683">
              <w:rPr>
                <w:rFonts w:ascii="宋体" w:hAnsi="宋体" w:cs="宋体" w:hint="eastAsia"/>
                <w:szCs w:val="21"/>
              </w:rPr>
              <w:t>分析师会议</w:t>
            </w:r>
          </w:p>
          <w:p w:rsidR="000C7529" w:rsidRPr="007B2683" w:rsidRDefault="006C04BD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 w:rsidRPr="007B2683"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 w:rsidRPr="007B2683">
              <w:rPr>
                <w:rFonts w:ascii="宋体" w:hAnsi="宋体" w:cs="宋体" w:hint="eastAsia"/>
                <w:szCs w:val="21"/>
              </w:rPr>
              <w:t xml:space="preserve">媒体采访            </w:t>
            </w:r>
            <w:r w:rsidRPr="007B2683"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 w:rsidRPr="007B2683">
              <w:rPr>
                <w:rFonts w:ascii="宋体" w:hAnsi="宋体" w:cs="宋体" w:hint="eastAsia"/>
                <w:szCs w:val="21"/>
              </w:rPr>
              <w:t>业绩说明会</w:t>
            </w:r>
          </w:p>
          <w:p w:rsidR="000C7529" w:rsidRPr="007B2683" w:rsidRDefault="006C04BD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 w:rsidRPr="007B2683"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 w:rsidRPr="007B2683">
              <w:rPr>
                <w:rFonts w:ascii="宋体" w:hAnsi="宋体" w:cs="宋体" w:hint="eastAsia"/>
                <w:szCs w:val="21"/>
              </w:rPr>
              <w:t xml:space="preserve">新闻发布会          </w:t>
            </w:r>
            <w:r w:rsidRPr="007B2683"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 w:rsidRPr="007B2683">
              <w:rPr>
                <w:rFonts w:ascii="宋体" w:hAnsi="宋体" w:cs="宋体" w:hint="eastAsia"/>
                <w:szCs w:val="21"/>
              </w:rPr>
              <w:t>路演活动</w:t>
            </w:r>
          </w:p>
          <w:p w:rsidR="000C7529" w:rsidRPr="007B2683" w:rsidRDefault="006C04BD">
            <w:pPr>
              <w:tabs>
                <w:tab w:val="left" w:pos="3045"/>
                <w:tab w:val="center" w:pos="3199"/>
              </w:tabs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 w:rsidRPr="007B2683"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 w:rsidRPr="007B2683">
              <w:rPr>
                <w:rFonts w:ascii="宋体" w:hAnsi="宋体" w:cs="宋体" w:hint="eastAsia"/>
                <w:szCs w:val="21"/>
              </w:rPr>
              <w:t xml:space="preserve">现场参观            </w:t>
            </w:r>
            <w:r w:rsidRPr="007B2683">
              <w:rPr>
                <w:rFonts w:ascii="宋体" w:hAnsi="宋体" w:cs="宋体" w:hint="eastAsia"/>
                <w:bCs/>
                <w:iCs/>
                <w:szCs w:val="21"/>
              </w:rPr>
              <w:t>√</w:t>
            </w:r>
            <w:r w:rsidRPr="007B2683">
              <w:rPr>
                <w:rFonts w:ascii="宋体" w:hAnsi="宋体" w:cs="宋体" w:hint="eastAsia"/>
                <w:szCs w:val="21"/>
              </w:rPr>
              <w:t>其他：电话会议</w:t>
            </w:r>
          </w:p>
        </w:tc>
      </w:tr>
      <w:tr w:rsidR="000C7529" w:rsidRPr="007B2683">
        <w:trPr>
          <w:trHeight w:val="662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7529" w:rsidRPr="007B2683" w:rsidRDefault="006C04BD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 w:rsidRPr="007B2683">
              <w:rPr>
                <w:rFonts w:ascii="宋体" w:hAnsi="宋体" w:cs="宋体" w:hint="eastAsia"/>
                <w:b/>
                <w:bCs/>
                <w:iCs/>
                <w:szCs w:val="21"/>
              </w:rPr>
              <w:t>参与单位名称及人员姓名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7529" w:rsidRPr="007B2683" w:rsidRDefault="006C04BD" w:rsidP="00D104EE">
            <w:pPr>
              <w:spacing w:line="360" w:lineRule="auto"/>
              <w:rPr>
                <w:rFonts w:asciiTheme="minorEastAsia" w:eastAsiaTheme="minorEastAsia" w:hAnsiTheme="minorEastAsia" w:cstheme="minorEastAsia"/>
              </w:rPr>
            </w:pPr>
            <w:r w:rsidRPr="007B2683">
              <w:rPr>
                <w:rFonts w:asciiTheme="minorEastAsia" w:eastAsiaTheme="minorEastAsia" w:hAnsiTheme="minorEastAsia" w:cstheme="minorEastAsia" w:hint="eastAsia"/>
              </w:rPr>
              <w:t>中金公司：李可悦、卢凌熙等；睿远基金：陈烨远；永和资本：杨文艺；东兴证券：韩宇；华泰柏瑞基金管理有限公司：徐笔龙、陈晓光；淳厚基金：顾伟；阳光资管：方圆；英大资本管理有限公司：杨茂达；绿庭资本：刘映珊；长信基金：</w:t>
            </w:r>
            <w:r w:rsidR="002E2761" w:rsidRPr="007B2683">
              <w:rPr>
                <w:rFonts w:asciiTheme="minorEastAsia" w:eastAsiaTheme="minorEastAsia" w:hAnsiTheme="minorEastAsia" w:cstheme="minorEastAsia" w:hint="eastAsia"/>
              </w:rPr>
              <w:t>程昕</w:t>
            </w:r>
            <w:r w:rsidRPr="007B2683">
              <w:rPr>
                <w:rFonts w:asciiTheme="minorEastAsia" w:eastAsiaTheme="minorEastAsia" w:hAnsiTheme="minorEastAsia" w:cstheme="minorEastAsia" w:hint="eastAsia"/>
              </w:rPr>
              <w:t>；天井投资：贾巍；天风证券：李阳、甘立、薛玉来等；幻方量化基金：柴伟；中信资本：刘宁；中国守正基金：邢程；至璞资产：白如等；云印资产：雷玉婷；悦诚资本：赖庆萱；信达证券：程媛媛；万家基金：郑中天；双安资产：胡杨；上海向日葵投资：徐凌飞；上海嘉诚投资：李洋；上海半夏投资：顾之野；瑞银国际证券：杜文卓；融通基金：</w:t>
            </w:r>
            <w:r w:rsidR="00886533" w:rsidRPr="007B2683">
              <w:rPr>
                <w:rFonts w:asciiTheme="minorEastAsia" w:eastAsiaTheme="minorEastAsia" w:hAnsiTheme="minorEastAsia" w:cstheme="minorEastAsia" w:hint="eastAsia"/>
              </w:rPr>
              <w:t>谌红梅</w:t>
            </w:r>
            <w:r w:rsidRPr="007B2683">
              <w:rPr>
                <w:rFonts w:asciiTheme="minorEastAsia" w:eastAsiaTheme="minorEastAsia" w:hAnsiTheme="minorEastAsia" w:cstheme="minorEastAsia" w:hint="eastAsia"/>
              </w:rPr>
              <w:t>；普信资本：冯大为；南京春谷投资：高敏杰、蒋伟；明智资产管理：熊信贻；立格资本：张芳；拉扎德资产管理：卢盈文；凯思博投资：林晓文；精志资产：黄登峰；晋达资产：</w:t>
            </w:r>
            <w:r w:rsidRPr="007B2683">
              <w:rPr>
                <w:rFonts w:asciiTheme="minorEastAsia" w:eastAsiaTheme="minorEastAsia" w:hAnsiTheme="minorEastAsia" w:cstheme="minorEastAsia"/>
              </w:rPr>
              <w:t>Jay Wang</w:t>
            </w:r>
            <w:r w:rsidRPr="007B2683">
              <w:rPr>
                <w:rFonts w:asciiTheme="minorEastAsia" w:eastAsiaTheme="minorEastAsia" w:hAnsiTheme="minorEastAsia" w:cstheme="minorEastAsia" w:hint="eastAsia"/>
              </w:rPr>
              <w:t>；嘉实基金：刘</w:t>
            </w:r>
            <w:r w:rsidR="003B2F12" w:rsidRPr="007B2683">
              <w:rPr>
                <w:rFonts w:asciiTheme="minorEastAsia" w:eastAsiaTheme="minorEastAsia" w:hAnsiTheme="minorEastAsia" w:cstheme="minorEastAsia" w:hint="eastAsia"/>
              </w:rPr>
              <w:t>岚</w:t>
            </w:r>
            <w:r w:rsidRPr="007B2683">
              <w:rPr>
                <w:rFonts w:asciiTheme="minorEastAsia" w:eastAsiaTheme="minorEastAsia" w:hAnsiTheme="minorEastAsia" w:cstheme="minorEastAsia" w:hint="eastAsia"/>
              </w:rPr>
              <w:t>；海通证券：冯晨阳；国联人寿保险：夏雪冰；工银安盛人寿：林高凡；高盛资产：郑睿丰、卢佳玥；东方证券资产管理：裴正；东方基金：古立金等；大家资产管理：钱怡等；</w:t>
            </w:r>
            <w:r w:rsidRPr="007B2683">
              <w:rPr>
                <w:rFonts w:asciiTheme="minorEastAsia" w:eastAsiaTheme="minorEastAsia" w:hAnsiTheme="minorEastAsia" w:cstheme="minorEastAsia"/>
              </w:rPr>
              <w:t>TYBQURNE</w:t>
            </w:r>
            <w:r w:rsidRPr="007B2683">
              <w:rPr>
                <w:rFonts w:asciiTheme="minorEastAsia" w:eastAsiaTheme="minorEastAsia" w:hAnsiTheme="minorEastAsia" w:cstheme="minorEastAsia" w:hint="eastAsia"/>
              </w:rPr>
              <w:t>：</w:t>
            </w:r>
            <w:r w:rsidRPr="007B2683">
              <w:rPr>
                <w:rFonts w:asciiTheme="minorEastAsia" w:eastAsiaTheme="minorEastAsia" w:hAnsiTheme="minorEastAsia" w:cstheme="minorEastAsia"/>
              </w:rPr>
              <w:t>Stephanie</w:t>
            </w:r>
            <w:r w:rsidRPr="007B2683">
              <w:rPr>
                <w:rFonts w:asciiTheme="minorEastAsia" w:eastAsiaTheme="minorEastAsia" w:hAnsiTheme="minorEastAsia" w:cstheme="minorEastAsia" w:hint="eastAsia"/>
              </w:rPr>
              <w:t>；</w:t>
            </w:r>
            <w:r w:rsidRPr="007B2683">
              <w:rPr>
                <w:rFonts w:asciiTheme="minorEastAsia" w:eastAsiaTheme="minorEastAsia" w:hAnsiTheme="minorEastAsia" w:cstheme="minorEastAsia"/>
              </w:rPr>
              <w:t>Telligent</w:t>
            </w:r>
            <w:r w:rsidRPr="007B2683">
              <w:rPr>
                <w:rFonts w:asciiTheme="minorEastAsia" w:eastAsiaTheme="minorEastAsia" w:hAnsiTheme="minorEastAsia" w:cstheme="minorEastAsia" w:hint="eastAsia"/>
              </w:rPr>
              <w:t>：严景毅；</w:t>
            </w:r>
            <w:r w:rsidRPr="007B2683">
              <w:rPr>
                <w:rFonts w:asciiTheme="minorEastAsia" w:eastAsiaTheme="minorEastAsia" w:hAnsiTheme="minorEastAsia" w:cstheme="minorEastAsia"/>
              </w:rPr>
              <w:t>SOMERSET Capital</w:t>
            </w:r>
            <w:r w:rsidRPr="007B2683">
              <w:rPr>
                <w:rFonts w:asciiTheme="minorEastAsia" w:eastAsiaTheme="minorEastAsia" w:hAnsiTheme="minorEastAsia" w:cstheme="minorEastAsia" w:hint="eastAsia"/>
              </w:rPr>
              <w:t>：邢福胜；HSZ投资：杨毅；GIC基金：胡瑞文；EFG资产管理：</w:t>
            </w:r>
            <w:r w:rsidRPr="007B2683">
              <w:rPr>
                <w:rFonts w:asciiTheme="minorEastAsia" w:eastAsiaTheme="minorEastAsia" w:hAnsiTheme="minorEastAsia" w:cstheme="minorEastAsia"/>
              </w:rPr>
              <w:t>Daisy Li</w:t>
            </w:r>
            <w:r w:rsidRPr="007B2683">
              <w:rPr>
                <w:rFonts w:asciiTheme="minorEastAsia" w:eastAsiaTheme="minorEastAsia" w:hAnsiTheme="minorEastAsia" w:cstheme="minorEastAsia" w:hint="eastAsia"/>
              </w:rPr>
              <w:t>；DMO资管：职思辉；中金基金：于智伟；知著投资：李</w:t>
            </w:r>
            <w:r w:rsidR="00D104EE" w:rsidRPr="007B2683">
              <w:rPr>
                <w:rFonts w:asciiTheme="minorEastAsia" w:eastAsiaTheme="minorEastAsia" w:hAnsiTheme="minorEastAsia" w:cstheme="minorEastAsia" w:hint="eastAsia"/>
              </w:rPr>
              <w:t>光</w:t>
            </w:r>
            <w:r w:rsidRPr="007B2683">
              <w:rPr>
                <w:rFonts w:asciiTheme="minorEastAsia" w:eastAsiaTheme="minorEastAsia" w:hAnsiTheme="minorEastAsia" w:cstheme="minorEastAsia" w:hint="eastAsia"/>
              </w:rPr>
              <w:t>华；浙江善渊投资：蔡骏男、刘明霞；涌峰投资：王龙皓；兴证资管：黄晓峰；景林资产：</w:t>
            </w:r>
            <w:r w:rsidR="002E2761" w:rsidRPr="007B2683">
              <w:rPr>
                <w:rFonts w:asciiTheme="minorEastAsia" w:eastAsiaTheme="minorEastAsia" w:hAnsiTheme="minorEastAsia" w:cstheme="minorEastAsia" w:hint="eastAsia"/>
              </w:rPr>
              <w:t>周茜</w:t>
            </w:r>
            <w:r w:rsidRPr="007B2683">
              <w:rPr>
                <w:rFonts w:asciiTheme="minorEastAsia" w:eastAsiaTheme="minorEastAsia" w:hAnsiTheme="minorEastAsia" w:cstheme="minorEastAsia" w:hint="eastAsia"/>
              </w:rPr>
              <w:t>；建信养老金：刘洋；建信理财：陈彦璋；弘毅远方基金：王兴伟；大家保险资管：张浩；毕盛资产：孙鹏；</w:t>
            </w:r>
            <w:r w:rsidRPr="007B2683">
              <w:rPr>
                <w:rFonts w:asciiTheme="minorEastAsia" w:eastAsiaTheme="minorEastAsia" w:hAnsiTheme="minorEastAsia" w:cstheme="minorEastAsia"/>
              </w:rPr>
              <w:t>Horizon</w:t>
            </w:r>
            <w:r w:rsidRPr="007B2683">
              <w:rPr>
                <w:rFonts w:asciiTheme="minorEastAsia" w:eastAsiaTheme="minorEastAsia" w:hAnsiTheme="minorEastAsia" w:cstheme="minorEastAsia" w:hint="eastAsia"/>
              </w:rPr>
              <w:t>：</w:t>
            </w:r>
            <w:r w:rsidRPr="007B2683">
              <w:rPr>
                <w:rFonts w:asciiTheme="minorEastAsia" w:eastAsiaTheme="minorEastAsia" w:hAnsiTheme="minorEastAsia" w:cstheme="minorEastAsia"/>
              </w:rPr>
              <w:t>Yang Yang</w:t>
            </w:r>
            <w:r w:rsidRPr="007B2683">
              <w:rPr>
                <w:rFonts w:asciiTheme="minorEastAsia" w:eastAsiaTheme="minorEastAsia" w:hAnsiTheme="minorEastAsia" w:cstheme="minorEastAsia" w:hint="eastAsia"/>
              </w:rPr>
              <w:t>；</w:t>
            </w:r>
            <w:r w:rsidRPr="007B2683">
              <w:rPr>
                <w:rFonts w:asciiTheme="minorEastAsia" w:eastAsiaTheme="minorEastAsia" w:hAnsiTheme="minorEastAsia" w:cstheme="minorEastAsia"/>
              </w:rPr>
              <w:t>Honghu Fund</w:t>
            </w:r>
            <w:r w:rsidRPr="007B2683">
              <w:rPr>
                <w:rFonts w:asciiTheme="minorEastAsia" w:eastAsiaTheme="minorEastAsia" w:hAnsiTheme="minorEastAsia" w:cstheme="minorEastAsia" w:hint="eastAsia"/>
              </w:rPr>
              <w:t>：</w:t>
            </w:r>
            <w:r w:rsidRPr="007B2683">
              <w:rPr>
                <w:rFonts w:asciiTheme="minorEastAsia" w:eastAsiaTheme="minorEastAsia" w:hAnsiTheme="minorEastAsia" w:cstheme="minorEastAsia"/>
              </w:rPr>
              <w:t>Kun Liu</w:t>
            </w:r>
            <w:r w:rsidRPr="007B2683">
              <w:rPr>
                <w:rFonts w:asciiTheme="minorEastAsia" w:eastAsiaTheme="minorEastAsia" w:hAnsiTheme="minorEastAsia" w:cstheme="minorEastAsia" w:hint="eastAsia"/>
              </w:rPr>
              <w:t>；</w:t>
            </w:r>
            <w:r w:rsidRPr="007B2683">
              <w:rPr>
                <w:rFonts w:asciiTheme="minorEastAsia" w:eastAsiaTheme="minorEastAsia" w:hAnsiTheme="minorEastAsia" w:cstheme="minorEastAsia"/>
              </w:rPr>
              <w:t>GoldenPine</w:t>
            </w:r>
            <w:r w:rsidRPr="007B2683">
              <w:rPr>
                <w:rFonts w:asciiTheme="minorEastAsia" w:eastAsiaTheme="minorEastAsia" w:hAnsiTheme="minorEastAsia" w:cstheme="minorEastAsia" w:hint="eastAsia"/>
              </w:rPr>
              <w:t>：毛志伟；</w:t>
            </w:r>
            <w:r w:rsidRPr="007B2683">
              <w:rPr>
                <w:rFonts w:asciiTheme="minorEastAsia" w:eastAsiaTheme="minorEastAsia" w:hAnsiTheme="minorEastAsia" w:cstheme="minorEastAsia"/>
              </w:rPr>
              <w:t>Arohi Asset Management</w:t>
            </w:r>
            <w:r w:rsidRPr="007B2683">
              <w:rPr>
                <w:rFonts w:asciiTheme="minorEastAsia" w:eastAsiaTheme="minorEastAsia" w:hAnsiTheme="minorEastAsia" w:cstheme="minorEastAsia" w:hint="eastAsia"/>
              </w:rPr>
              <w:t>：</w:t>
            </w:r>
            <w:r w:rsidRPr="007B2683">
              <w:rPr>
                <w:rFonts w:asciiTheme="minorEastAsia" w:eastAsiaTheme="minorEastAsia" w:hAnsiTheme="minorEastAsia" w:cstheme="minorEastAsia"/>
              </w:rPr>
              <w:t>Vivien CAO</w:t>
            </w:r>
            <w:r w:rsidRPr="007B2683">
              <w:rPr>
                <w:rFonts w:asciiTheme="minorEastAsia" w:eastAsiaTheme="minorEastAsia" w:hAnsiTheme="minorEastAsia" w:cstheme="minorEastAsia" w:hint="eastAsia"/>
              </w:rPr>
              <w:t>等。</w:t>
            </w:r>
          </w:p>
        </w:tc>
      </w:tr>
      <w:tr w:rsidR="000C7529" w:rsidRPr="007B2683">
        <w:trPr>
          <w:trHeight w:val="90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7529" w:rsidRPr="007B2683" w:rsidRDefault="006C04BD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 w:rsidRPr="007B2683">
              <w:rPr>
                <w:rFonts w:ascii="宋体" w:hAnsi="宋体" w:cs="宋体" w:hint="eastAsia"/>
                <w:b/>
                <w:bCs/>
                <w:iCs/>
                <w:szCs w:val="21"/>
              </w:rPr>
              <w:t>时间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7529" w:rsidRPr="007B2683" w:rsidRDefault="006C04BD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 w:rsidRPr="007B2683">
              <w:rPr>
                <w:rFonts w:ascii="宋体" w:hAnsi="宋体" w:cs="宋体" w:hint="eastAsia"/>
                <w:bCs/>
                <w:iCs/>
                <w:szCs w:val="21"/>
              </w:rPr>
              <w:t>2020年4月17日下午</w:t>
            </w:r>
          </w:p>
        </w:tc>
      </w:tr>
      <w:tr w:rsidR="000C7529" w:rsidRPr="007B2683">
        <w:trPr>
          <w:trHeight w:val="90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7529" w:rsidRPr="007B2683" w:rsidRDefault="006C04BD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 w:rsidRPr="007B2683">
              <w:rPr>
                <w:rFonts w:ascii="宋体" w:hAnsi="宋体" w:cs="宋体" w:hint="eastAsia"/>
                <w:b/>
                <w:bCs/>
                <w:iCs/>
                <w:szCs w:val="21"/>
              </w:rPr>
              <w:t>地点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7529" w:rsidRPr="007B2683" w:rsidRDefault="006C04BD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 w:rsidRPr="007B2683">
              <w:rPr>
                <w:rFonts w:ascii="宋体" w:hAnsi="宋体" w:hint="eastAsia"/>
                <w:szCs w:val="21"/>
              </w:rPr>
              <w:t>公司</w:t>
            </w:r>
          </w:p>
        </w:tc>
      </w:tr>
      <w:tr w:rsidR="000C7529" w:rsidRPr="007B2683">
        <w:trPr>
          <w:trHeight w:val="776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7529" w:rsidRPr="007B2683" w:rsidRDefault="006C04BD">
            <w:pPr>
              <w:rPr>
                <w:rFonts w:ascii="宋体" w:hAnsi="宋体" w:cs="宋体"/>
                <w:b/>
                <w:bCs/>
                <w:iCs/>
                <w:szCs w:val="21"/>
              </w:rPr>
            </w:pPr>
            <w:r w:rsidRPr="007B2683">
              <w:rPr>
                <w:rFonts w:ascii="宋体" w:hAnsi="宋体" w:cs="宋体" w:hint="eastAsia"/>
                <w:b/>
                <w:bCs/>
                <w:iCs/>
                <w:szCs w:val="21"/>
              </w:rPr>
              <w:lastRenderedPageBreak/>
              <w:t>上市公司接待人员姓名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7529" w:rsidRPr="007B2683" w:rsidRDefault="001828AD">
            <w:pPr>
              <w:rPr>
                <w:rFonts w:ascii="宋体" w:hAnsi="宋体" w:cs="宋体"/>
              </w:rPr>
            </w:pPr>
            <w:r w:rsidRPr="007B2683">
              <w:t>谭梅</w:t>
            </w:r>
            <w:r w:rsidRPr="007B2683">
              <w:rPr>
                <w:rFonts w:hint="eastAsia"/>
              </w:rPr>
              <w:t>、</w:t>
            </w:r>
            <w:r w:rsidRPr="007B2683">
              <w:t>陈安门</w:t>
            </w:r>
            <w:r w:rsidR="006C04BD" w:rsidRPr="007B2683">
              <w:rPr>
                <w:rFonts w:ascii="宋体" w:hAnsi="宋体" w:cs="宋体" w:hint="eastAsia"/>
              </w:rPr>
              <w:t>等</w:t>
            </w:r>
          </w:p>
        </w:tc>
      </w:tr>
      <w:tr w:rsidR="000C7529" w:rsidRPr="007B2683">
        <w:trPr>
          <w:trHeight w:val="435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7529" w:rsidRPr="007B2683" w:rsidRDefault="006C04BD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 w:rsidRPr="007B2683">
              <w:rPr>
                <w:rFonts w:ascii="宋体" w:hAnsi="宋体" w:cs="宋体" w:hint="eastAsia"/>
                <w:b/>
                <w:bCs/>
                <w:iCs/>
                <w:szCs w:val="21"/>
              </w:rPr>
              <w:t>投资者关系活动主要内容介绍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7529" w:rsidRPr="007B2683" w:rsidRDefault="006C04BD" w:rsidP="00523759">
            <w:pPr>
              <w:spacing w:line="360" w:lineRule="auto"/>
              <w:ind w:firstLineChars="200" w:firstLine="422"/>
              <w:rPr>
                <w:rFonts w:ascii="宋体" w:hAnsi="宋体" w:cs="宋体"/>
                <w:b/>
                <w:szCs w:val="21"/>
              </w:rPr>
            </w:pPr>
            <w:r w:rsidRPr="007B2683">
              <w:rPr>
                <w:rFonts w:ascii="宋体" w:hAnsi="宋体" w:cs="宋体" w:hint="eastAsia"/>
                <w:b/>
                <w:szCs w:val="21"/>
              </w:rPr>
              <w:t>一、公司董秘兼副总经理谭梅女士作公司基本面情况介绍</w:t>
            </w:r>
          </w:p>
          <w:p w:rsidR="000C7529" w:rsidRPr="007B2683" w:rsidRDefault="006C04BD" w:rsidP="00523759">
            <w:pPr>
              <w:spacing w:line="360" w:lineRule="auto"/>
              <w:ind w:firstLineChars="200" w:firstLine="422"/>
              <w:rPr>
                <w:rFonts w:ascii="宋体" w:hAnsi="宋体" w:cs="宋体"/>
                <w:b/>
                <w:szCs w:val="21"/>
              </w:rPr>
            </w:pPr>
            <w:r w:rsidRPr="007B2683">
              <w:rPr>
                <w:rFonts w:ascii="宋体" w:hAnsi="宋体" w:cs="宋体" w:hint="eastAsia"/>
                <w:b/>
                <w:szCs w:val="21"/>
              </w:rPr>
              <w:t>（一）公司2019年经营情况</w:t>
            </w:r>
          </w:p>
          <w:p w:rsidR="000C7529" w:rsidRPr="007B2683" w:rsidRDefault="006C04BD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 w:cstheme="minorEastAsia"/>
                <w:szCs w:val="21"/>
              </w:rPr>
            </w:pPr>
            <w:r w:rsidRPr="007B2683">
              <w:rPr>
                <w:rFonts w:asciiTheme="minorEastAsia" w:eastAsiaTheme="minorEastAsia" w:hAnsiTheme="minorEastAsia" w:cstheme="minorEastAsia" w:hint="eastAsia"/>
                <w:szCs w:val="21"/>
              </w:rPr>
              <w:t>2019年，外部环境不乐观。世界经济增长持续放缓，增速创近几年新低；中国政府加大逆周期调节,</w:t>
            </w:r>
            <w:r w:rsidRPr="007B2683">
              <w:rPr>
                <w:rFonts w:hint="eastAsia"/>
              </w:rPr>
              <w:t xml:space="preserve"> </w:t>
            </w:r>
            <w:r w:rsidRPr="007B2683">
              <w:rPr>
                <w:rFonts w:asciiTheme="minorEastAsia" w:eastAsiaTheme="minorEastAsia" w:hAnsiTheme="minorEastAsia" w:cstheme="minorEastAsia" w:hint="eastAsia"/>
                <w:szCs w:val="21"/>
              </w:rPr>
              <w:t>虽然国民经济总体保持在合理区间，但经济增速逐季放缓、经济景气持续下行；同时，在“房住不炒”的基调下，全国房地产市场整体降温，在“去杠杆、防风险”的政策指导下，多地大型基建以及配套设施项目暂停。受此影响，国内塑料管道行业发展进入平稳期，行业竞争加剧，企业发展面临更大的困难和挑战。</w:t>
            </w:r>
          </w:p>
          <w:p w:rsidR="000C7529" w:rsidRPr="007B2683" w:rsidRDefault="006C04BD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 w:cstheme="minorEastAsia"/>
                <w:szCs w:val="21"/>
              </w:rPr>
            </w:pPr>
            <w:r w:rsidRPr="007B2683">
              <w:rPr>
                <w:rFonts w:asciiTheme="minorEastAsia" w:eastAsiaTheme="minorEastAsia" w:hAnsiTheme="minorEastAsia" w:cstheme="minorEastAsia" w:hint="eastAsia"/>
                <w:szCs w:val="21"/>
              </w:rPr>
              <w:t>面对复杂多变的外部经济环境和严峻的市场形势，2019年公司坚持以“可持续发展”为核心，以战略为指引，以转型升级为主线，全员奋战，攻坚克难，全年实现了经营业绩的健康发展。2019年公司实现营业收入46.64亿元，比上年同期增长2.07%，完成年度目标的88.84%；公司虽然未能完成年度销售目标，但较好地完成了成本和费用控制等其他经营指标，并保持了公司一贯的稳健发展态势。公司成本和费用控制在35.24亿元，归属于上市公司股东的净利润9.83亿元，净利率依然保持在20%以上，应收账款规模下降，经营性现金流入增加。</w:t>
            </w:r>
          </w:p>
          <w:p w:rsidR="000C7529" w:rsidRPr="007B2683" w:rsidRDefault="006C04BD" w:rsidP="00523759">
            <w:pPr>
              <w:spacing w:line="360" w:lineRule="auto"/>
              <w:ind w:firstLineChars="200" w:firstLine="422"/>
              <w:rPr>
                <w:rFonts w:asciiTheme="minorEastAsia" w:eastAsiaTheme="minorEastAsia" w:hAnsiTheme="minorEastAsia" w:cstheme="minorEastAsia"/>
                <w:b/>
                <w:szCs w:val="21"/>
              </w:rPr>
            </w:pPr>
            <w:r w:rsidRPr="007B2683">
              <w:rPr>
                <w:rFonts w:asciiTheme="minorEastAsia" w:eastAsiaTheme="minorEastAsia" w:hAnsiTheme="minorEastAsia" w:cstheme="minorEastAsia" w:hint="eastAsia"/>
                <w:b/>
                <w:szCs w:val="21"/>
              </w:rPr>
              <w:t>2019年度公司重点工作情况如下：</w:t>
            </w:r>
          </w:p>
          <w:p w:rsidR="000C7529" w:rsidRPr="007B2683" w:rsidRDefault="006C04BD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 w:cstheme="minorEastAsia"/>
                <w:szCs w:val="21"/>
              </w:rPr>
            </w:pPr>
            <w:r w:rsidRPr="007B2683">
              <w:rPr>
                <w:rFonts w:asciiTheme="minorEastAsia" w:eastAsiaTheme="minorEastAsia" w:hAnsiTheme="minorEastAsia" w:cstheme="minorEastAsia" w:hint="eastAsia"/>
                <w:szCs w:val="21"/>
              </w:rPr>
              <w:t>1、应势调整创变，全力推进“零售、工程双轮驱动”战略落地。零售业务积极应对毛坯新房交房量大幅下降、需求低迷、消费方式改变、同业竞争加剧等市场变化，全面升级一线工作法，不断创新求变，加快市场调整与布局，虽然总体有所下降，但防水、净水等其他产品收入同比增长73.96%。工程业务坚持“稳中求进、风险控制第一”和“做优做强”的指导思想，积极趋利避害，优化发展模式，规模与效益双提升。</w:t>
            </w:r>
          </w:p>
          <w:p w:rsidR="000C7529" w:rsidRPr="007B2683" w:rsidRDefault="006C04BD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 w:cstheme="minorEastAsia"/>
                <w:szCs w:val="21"/>
              </w:rPr>
            </w:pPr>
            <w:r w:rsidRPr="007B2683">
              <w:rPr>
                <w:rFonts w:asciiTheme="minorEastAsia" w:eastAsiaTheme="minorEastAsia" w:hAnsiTheme="minorEastAsia" w:cstheme="minorEastAsia" w:hint="eastAsia"/>
                <w:szCs w:val="21"/>
              </w:rPr>
              <w:t>2、持续科研创新，科技赋能注入发展新动力。以成为“高科技、服务型、国际化”的一流企业为战略目标，以市场需求为导向，前瞻性地规划产品和技术发展方向，强化研发项目落地执行，抢占核心技术高地。尤其是紧密联动市场与各业务线实际需求，明确各业务板块的开发方向和重点，实现针对性产品研发创新和突破。2019年公司在研项目50多项，其中省级新产品立项14项、鉴定6项；完成标准13项；申报专利183件，其中发明专利37件。</w:t>
            </w:r>
          </w:p>
          <w:p w:rsidR="000C7529" w:rsidRPr="007B2683" w:rsidRDefault="006C04BD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 w:cstheme="minorEastAsia"/>
                <w:szCs w:val="21"/>
              </w:rPr>
            </w:pPr>
            <w:r w:rsidRPr="007B2683">
              <w:rPr>
                <w:rFonts w:asciiTheme="minorEastAsia" w:eastAsiaTheme="minorEastAsia" w:hAnsiTheme="minorEastAsia" w:cstheme="minorEastAsia" w:hint="eastAsia"/>
                <w:szCs w:val="21"/>
              </w:rPr>
              <w:lastRenderedPageBreak/>
              <w:t>3、深化制造转型，为经营提供强大保障。各工业园着力深化“精益、服务、智造”三大转型重点，走好“国际一流管道系统供应商”制造升级之路，为经营拓展提供强大的保障。特别是在升级服务型生产方面，积极深入市场一线，全面推行个性化产品和个性化服务，将市场的痛点和客户的痛点有效转化为需求</w:t>
            </w:r>
            <w:r w:rsidR="001828AD" w:rsidRPr="007B2683">
              <w:rPr>
                <w:rFonts w:hint="eastAsia"/>
              </w:rPr>
              <w:t>，</w:t>
            </w:r>
            <w:r w:rsidR="001828AD" w:rsidRPr="007B2683">
              <w:t>成效显著</w:t>
            </w:r>
            <w:r w:rsidRPr="007B2683">
              <w:rPr>
                <w:rFonts w:asciiTheme="minorEastAsia" w:eastAsiaTheme="minorEastAsia" w:hAnsiTheme="minorEastAsia" w:cstheme="minorEastAsia" w:hint="eastAsia"/>
                <w:szCs w:val="21"/>
              </w:rPr>
              <w:t>。</w:t>
            </w:r>
          </w:p>
          <w:p w:rsidR="000C7529" w:rsidRPr="007B2683" w:rsidRDefault="006C04BD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 w:cstheme="minorEastAsia"/>
                <w:szCs w:val="21"/>
              </w:rPr>
            </w:pPr>
            <w:r w:rsidRPr="007B2683">
              <w:rPr>
                <w:rFonts w:asciiTheme="minorEastAsia" w:eastAsiaTheme="minorEastAsia" w:hAnsiTheme="minorEastAsia" w:cstheme="minorEastAsia" w:hint="eastAsia"/>
                <w:szCs w:val="21"/>
              </w:rPr>
              <w:t>4、推进“走出去”战略，加快国际市场布局。2019年成立德国公司，加快国际合作常态化、多元化发展；在泰国成立首家海外生产基地，实行属地化生产；整合资源升级品牌形象，启用全新商标VASEN伟星，并系统策划品牌传播及推广方案，致力于塑造高端品牌形象，打造全品类强势品牌，加速提升国际竞争力。</w:t>
            </w:r>
          </w:p>
          <w:p w:rsidR="000C7529" w:rsidRPr="007B2683" w:rsidRDefault="006C04BD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 w:cstheme="minorEastAsia"/>
                <w:szCs w:val="21"/>
              </w:rPr>
            </w:pPr>
            <w:r w:rsidRPr="007B2683">
              <w:rPr>
                <w:rFonts w:asciiTheme="minorEastAsia" w:eastAsiaTheme="minorEastAsia" w:hAnsiTheme="minorEastAsia" w:cstheme="minorEastAsia" w:hint="eastAsia"/>
                <w:szCs w:val="21"/>
              </w:rPr>
              <w:t>5、狠抓干部作风建设，有效激发组织活力。2019年公司以20周年庆典系列活动为主线，紧扣经营管理要求，大力宣贯伟星文化，狠抓扎根现场、迎难而上、敢打硬仗的作风建设，不断提升组织能力，激发组织活力。</w:t>
            </w:r>
          </w:p>
          <w:p w:rsidR="000C7529" w:rsidRPr="007B2683" w:rsidRDefault="006C04BD" w:rsidP="00523759">
            <w:pPr>
              <w:spacing w:line="360" w:lineRule="auto"/>
              <w:ind w:firstLineChars="200" w:firstLine="422"/>
              <w:rPr>
                <w:rFonts w:asciiTheme="minorEastAsia" w:eastAsiaTheme="minorEastAsia" w:hAnsiTheme="minorEastAsia" w:cstheme="minorEastAsia"/>
                <w:b/>
                <w:szCs w:val="21"/>
              </w:rPr>
            </w:pPr>
            <w:r w:rsidRPr="007B2683">
              <w:rPr>
                <w:rFonts w:asciiTheme="minorEastAsia" w:eastAsiaTheme="minorEastAsia" w:hAnsiTheme="minorEastAsia" w:cstheme="minorEastAsia" w:hint="eastAsia"/>
                <w:b/>
                <w:szCs w:val="21"/>
              </w:rPr>
              <w:t>（二）公司2020年展望</w:t>
            </w:r>
          </w:p>
          <w:p w:rsidR="000C7529" w:rsidRPr="007B2683" w:rsidRDefault="006C04BD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 w:cstheme="minorEastAsia"/>
                <w:szCs w:val="21"/>
              </w:rPr>
            </w:pPr>
            <w:r w:rsidRPr="007B2683">
              <w:rPr>
                <w:rFonts w:asciiTheme="minorEastAsia" w:eastAsiaTheme="minorEastAsia" w:hAnsiTheme="minorEastAsia" w:cstheme="minorEastAsia" w:hint="eastAsia"/>
                <w:szCs w:val="21"/>
              </w:rPr>
              <w:t>2020年，外部</w:t>
            </w:r>
            <w:r w:rsidRPr="007B2683">
              <w:rPr>
                <w:rFonts w:asciiTheme="minorEastAsia" w:eastAsiaTheme="minorEastAsia" w:hAnsiTheme="minorEastAsia" w:cstheme="minorEastAsia"/>
                <w:szCs w:val="21"/>
              </w:rPr>
              <w:t>环境</w:t>
            </w:r>
            <w:r w:rsidR="001828AD" w:rsidRPr="007B2683">
              <w:t>依然严峻</w:t>
            </w:r>
            <w:r w:rsidRPr="007B2683">
              <w:rPr>
                <w:rFonts w:asciiTheme="minorEastAsia" w:eastAsiaTheme="minorEastAsia" w:hAnsiTheme="minorEastAsia" w:cstheme="minorEastAsia"/>
                <w:szCs w:val="21"/>
              </w:rPr>
              <w:t>，</w:t>
            </w:r>
            <w:r w:rsidRPr="007B2683">
              <w:rPr>
                <w:rFonts w:asciiTheme="minorEastAsia" w:eastAsiaTheme="minorEastAsia" w:hAnsiTheme="minorEastAsia" w:cstheme="minorEastAsia" w:hint="eastAsia"/>
                <w:szCs w:val="21"/>
              </w:rPr>
              <w:t>公司面临诸多挑战和压力，例如精装修比例持续提升</w:t>
            </w:r>
            <w:r w:rsidR="001828AD" w:rsidRPr="007B2683">
              <w:t>对零售业务的</w:t>
            </w:r>
            <w:r w:rsidRPr="007B2683">
              <w:rPr>
                <w:rFonts w:asciiTheme="minorEastAsia" w:eastAsiaTheme="minorEastAsia" w:hAnsiTheme="minorEastAsia" w:cstheme="minorEastAsia" w:hint="eastAsia"/>
                <w:szCs w:val="21"/>
              </w:rPr>
              <w:t>冲击、经济持续下行且消费疲弱的影响、新冠肺炎疫情的影响依然较大等。当然，</w:t>
            </w:r>
            <w:r w:rsidR="001828AD" w:rsidRPr="007B2683">
              <w:rPr>
                <w:rFonts w:asciiTheme="minorEastAsia" w:eastAsiaTheme="minorEastAsia" w:hAnsiTheme="minorEastAsia" w:cstheme="minorEastAsia" w:hint="eastAsia"/>
                <w:szCs w:val="21"/>
              </w:rPr>
              <w:t>也有</w:t>
            </w:r>
            <w:r w:rsidRPr="007B2683">
              <w:rPr>
                <w:rFonts w:asciiTheme="minorEastAsia" w:eastAsiaTheme="minorEastAsia" w:hAnsiTheme="minorEastAsia" w:cstheme="minorEastAsia" w:hint="eastAsia"/>
                <w:szCs w:val="21"/>
              </w:rPr>
              <w:t>一些积极的因素，</w:t>
            </w:r>
            <w:r w:rsidR="001828AD" w:rsidRPr="007B2683">
              <w:t>比如</w:t>
            </w:r>
            <w:r w:rsidR="001828AD" w:rsidRPr="007B2683">
              <w:rPr>
                <w:rFonts w:hint="eastAsia"/>
              </w:rPr>
              <w:t>，</w:t>
            </w:r>
            <w:r w:rsidR="001828AD" w:rsidRPr="007B2683">
              <w:t>目前原材料</w:t>
            </w:r>
            <w:r w:rsidRPr="007B2683">
              <w:rPr>
                <w:rFonts w:asciiTheme="minorEastAsia" w:eastAsiaTheme="minorEastAsia" w:hAnsiTheme="minorEastAsia" w:cstheme="minorEastAsia" w:hint="eastAsia"/>
                <w:szCs w:val="21"/>
              </w:rPr>
              <w:t>价格处于低位、消费升级的趋势愈加明显、旧城改造以及一、二线城市15年以上老旧小区的二次装修趋势等。综上，2020年机遇与挑战并存。</w:t>
            </w:r>
          </w:p>
          <w:p w:rsidR="000C7529" w:rsidRPr="007B2683" w:rsidRDefault="001828AD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 w:cstheme="minorEastAsia"/>
                <w:szCs w:val="21"/>
              </w:rPr>
            </w:pPr>
            <w:r w:rsidRPr="007B2683">
              <w:rPr>
                <w:rFonts w:hint="eastAsia"/>
              </w:rPr>
              <w:t>2020</w:t>
            </w:r>
            <w:r w:rsidRPr="007B2683">
              <w:rPr>
                <w:rFonts w:hint="eastAsia"/>
              </w:rPr>
              <w:t>年公司</w:t>
            </w:r>
            <w:r w:rsidR="006C04BD" w:rsidRPr="007B2683">
              <w:rPr>
                <w:rFonts w:asciiTheme="minorEastAsia" w:eastAsiaTheme="minorEastAsia" w:hAnsiTheme="minorEastAsia" w:cstheme="minorEastAsia" w:hint="eastAsia"/>
                <w:szCs w:val="21"/>
              </w:rPr>
              <w:t>战略：坚持以“可持续发展”为核心，深入贯彻“稳中求进，风险控制第一”的经营思路，持续转型升级，纵深优化企业发展模式；同时，以结构性调整为主线，聚焦管道主业，大力发展同心圆产品链，着力培育新业务，厚植新动能，打造强梯队，逆势实现新发展！</w:t>
            </w:r>
          </w:p>
          <w:p w:rsidR="000C7529" w:rsidRPr="007B2683" w:rsidRDefault="006C04BD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 w:cstheme="minorEastAsia"/>
                <w:szCs w:val="21"/>
              </w:rPr>
            </w:pPr>
            <w:r w:rsidRPr="007B2683">
              <w:rPr>
                <w:rFonts w:asciiTheme="minorEastAsia" w:eastAsiaTheme="minorEastAsia" w:hAnsiTheme="minorEastAsia" w:cstheme="minorEastAsia" w:hint="eastAsia"/>
                <w:szCs w:val="21"/>
              </w:rPr>
              <w:t>奋斗目标：2020年公司营业收入目标力争达到49亿元，同比增长5.06%；成本及费用力争控制在37亿元左右。</w:t>
            </w:r>
          </w:p>
          <w:p w:rsidR="000C7529" w:rsidRPr="007B2683" w:rsidRDefault="006C04BD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 w:cstheme="minorEastAsia"/>
                <w:szCs w:val="21"/>
              </w:rPr>
            </w:pPr>
            <w:r w:rsidRPr="007B2683">
              <w:rPr>
                <w:rFonts w:asciiTheme="minorEastAsia" w:eastAsiaTheme="minorEastAsia" w:hAnsiTheme="minorEastAsia" w:cstheme="minorEastAsia" w:hint="eastAsia"/>
                <w:szCs w:val="21"/>
              </w:rPr>
              <w:t>重点工作：①继续推进“双轮驱动”战略，零售、工程并举拓展市场。②持续推进“+互联网”战略，整合资源互联互通。③着力推进科技战略，创新、赋能激发新动力。④稳步推进国际化战略，积极拓展境外市场。⑤加速推进人才强企战略，打造活力组织。</w:t>
            </w:r>
          </w:p>
          <w:p w:rsidR="000C7529" w:rsidRPr="007B2683" w:rsidRDefault="000C7529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 w:cstheme="minorEastAsia"/>
                <w:szCs w:val="21"/>
              </w:rPr>
            </w:pPr>
          </w:p>
          <w:p w:rsidR="000C7529" w:rsidRPr="007B2683" w:rsidRDefault="006C04BD" w:rsidP="00523759">
            <w:pPr>
              <w:spacing w:line="360" w:lineRule="auto"/>
              <w:ind w:firstLineChars="200" w:firstLine="422"/>
              <w:rPr>
                <w:rFonts w:asciiTheme="minorEastAsia" w:eastAsiaTheme="minorEastAsia" w:hAnsiTheme="minorEastAsia" w:cstheme="minorEastAsia"/>
                <w:b/>
                <w:szCs w:val="21"/>
              </w:rPr>
            </w:pPr>
            <w:r w:rsidRPr="007B2683">
              <w:rPr>
                <w:rFonts w:asciiTheme="minorEastAsia" w:eastAsiaTheme="minorEastAsia" w:hAnsiTheme="minorEastAsia" w:cstheme="minorEastAsia" w:hint="eastAsia"/>
                <w:b/>
                <w:szCs w:val="21"/>
              </w:rPr>
              <w:t>二、互动交流</w:t>
            </w:r>
          </w:p>
          <w:p w:rsidR="000C7529" w:rsidRPr="007B2683" w:rsidRDefault="006C04BD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 w:cstheme="minorEastAsia"/>
                <w:szCs w:val="21"/>
              </w:rPr>
            </w:pPr>
            <w:r w:rsidRPr="007B2683">
              <w:rPr>
                <w:rFonts w:asciiTheme="minorEastAsia" w:eastAsiaTheme="minorEastAsia" w:hAnsiTheme="minorEastAsia" w:cstheme="minorEastAsia" w:hint="eastAsia"/>
                <w:szCs w:val="21"/>
              </w:rPr>
              <w:lastRenderedPageBreak/>
              <w:t>1、公司2020年营收目标增速5%，请问能否具体介绍下分业务的发展规划及增速情况？</w:t>
            </w:r>
          </w:p>
          <w:p w:rsidR="000C7529" w:rsidRPr="007B2683" w:rsidRDefault="006C04BD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 w:cstheme="minorEastAsia"/>
                <w:szCs w:val="21"/>
              </w:rPr>
            </w:pPr>
            <w:r w:rsidRPr="007B2683">
              <w:rPr>
                <w:rFonts w:asciiTheme="minorEastAsia" w:eastAsiaTheme="minorEastAsia" w:hAnsiTheme="minorEastAsia" w:cstheme="minorEastAsia" w:hint="eastAsia"/>
                <w:szCs w:val="21"/>
              </w:rPr>
              <w:t>答：公司坚持“零售和工程双轮驱动”战略。零售业务：聚焦重点市场，加快市场布局和渠道下沉，加强模式创新与市场攻坚，全力提升市占率；同时，加速推进防水、净水等新业务和其他同心圆产品业务，提升全品类营销比例。建筑工程：坚持产品系统为核心销售，积极把握市场机会，发展和培育一批优质大客户，并拓展业务领域，例如</w:t>
            </w:r>
            <w:r w:rsidRPr="007B2683">
              <w:rPr>
                <w:rFonts w:asciiTheme="minorEastAsia" w:eastAsiaTheme="minorEastAsia" w:hAnsiTheme="minorEastAsia" w:cstheme="minorEastAsia"/>
                <w:szCs w:val="21"/>
              </w:rPr>
              <w:t>酒店</w:t>
            </w:r>
            <w:r w:rsidRPr="007B2683">
              <w:rPr>
                <w:rFonts w:asciiTheme="minorEastAsia" w:eastAsiaTheme="minorEastAsia" w:hAnsiTheme="minorEastAsia" w:cstheme="minorEastAsia" w:hint="eastAsia"/>
                <w:szCs w:val="21"/>
              </w:rPr>
              <w:t>、学校等，确保健康快速可持续发展。</w:t>
            </w:r>
            <w:r w:rsidR="00680FA2">
              <w:rPr>
                <w:rFonts w:asciiTheme="minorEastAsia" w:eastAsiaTheme="minorEastAsia" w:hAnsiTheme="minorEastAsia" w:cstheme="minorEastAsia" w:hint="eastAsia"/>
                <w:szCs w:val="21"/>
              </w:rPr>
              <w:t>市政工程：坚持“风险控制第一”的经营思路，继续深化结构性调整，</w:t>
            </w:r>
            <w:r w:rsidRPr="007B2683">
              <w:rPr>
                <w:rFonts w:asciiTheme="minorEastAsia" w:eastAsiaTheme="minorEastAsia" w:hAnsiTheme="minorEastAsia" w:cstheme="minorEastAsia" w:hint="eastAsia"/>
                <w:szCs w:val="21"/>
              </w:rPr>
              <w:t>提升星工匠服务，增强竞争力，努力实现稳健良性发展。</w:t>
            </w:r>
            <w:r w:rsidR="001828AD" w:rsidRPr="007B2683">
              <w:rPr>
                <w:rFonts w:asciiTheme="minorEastAsia" w:eastAsiaTheme="minorEastAsia" w:hAnsiTheme="minorEastAsia" w:cstheme="minorEastAsia" w:hint="eastAsia"/>
                <w:szCs w:val="21"/>
              </w:rPr>
              <w:t>从2020年的发展规划来看，三大业务的增速</w:t>
            </w:r>
            <w:r w:rsidRPr="007B2683">
              <w:rPr>
                <w:rFonts w:asciiTheme="minorEastAsia" w:eastAsiaTheme="minorEastAsia" w:hAnsiTheme="minorEastAsia" w:cstheme="minorEastAsia" w:hint="eastAsia"/>
                <w:szCs w:val="21"/>
              </w:rPr>
              <w:t>排序为：建筑工程、市政工程、零售。</w:t>
            </w:r>
          </w:p>
          <w:p w:rsidR="000C7529" w:rsidRPr="007B2683" w:rsidRDefault="006C04BD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 w:cstheme="minorEastAsia"/>
                <w:szCs w:val="21"/>
              </w:rPr>
            </w:pPr>
            <w:r w:rsidRPr="007B2683">
              <w:rPr>
                <w:rFonts w:asciiTheme="minorEastAsia" w:eastAsiaTheme="minorEastAsia" w:hAnsiTheme="minorEastAsia" w:cstheme="minorEastAsia" w:hint="eastAsia"/>
                <w:szCs w:val="21"/>
              </w:rPr>
              <w:t>2、请问公司目前的渠道库存情况？</w:t>
            </w:r>
          </w:p>
          <w:p w:rsidR="000C7529" w:rsidRPr="007B2683" w:rsidRDefault="006C04BD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 w:cstheme="minorEastAsia"/>
                <w:szCs w:val="21"/>
              </w:rPr>
            </w:pPr>
            <w:r w:rsidRPr="007B2683">
              <w:rPr>
                <w:rFonts w:asciiTheme="minorEastAsia" w:eastAsiaTheme="minorEastAsia" w:hAnsiTheme="minorEastAsia" w:cstheme="minorEastAsia" w:hint="eastAsia"/>
                <w:szCs w:val="21"/>
              </w:rPr>
              <w:t>答：公司2019年底渠道库存较轻，目前为了新冠肺炎疫情结束后的市场需求做了一些库存准备，</w:t>
            </w:r>
            <w:r w:rsidR="001828AD" w:rsidRPr="007B2683">
              <w:t>与上年同期相比处于正常水平</w:t>
            </w:r>
            <w:r w:rsidRPr="007B2683">
              <w:rPr>
                <w:rFonts w:asciiTheme="minorEastAsia" w:eastAsiaTheme="minorEastAsia" w:hAnsiTheme="minorEastAsia" w:cstheme="minorEastAsia" w:hint="eastAsia"/>
                <w:szCs w:val="21"/>
              </w:rPr>
              <w:t>。</w:t>
            </w:r>
          </w:p>
          <w:p w:rsidR="000C7529" w:rsidRPr="007B2683" w:rsidRDefault="006C04BD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 w:cstheme="minorEastAsia"/>
                <w:szCs w:val="21"/>
              </w:rPr>
            </w:pPr>
            <w:r w:rsidRPr="007B2683">
              <w:rPr>
                <w:rFonts w:asciiTheme="minorEastAsia" w:eastAsiaTheme="minorEastAsia" w:hAnsiTheme="minorEastAsia" w:cstheme="minorEastAsia" w:hint="eastAsia"/>
                <w:szCs w:val="21"/>
              </w:rPr>
              <w:t>3、请问公司PPR产品在华东和华中的市占份额情况？</w:t>
            </w:r>
          </w:p>
          <w:p w:rsidR="000C7529" w:rsidRPr="007B2683" w:rsidRDefault="006C04BD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 w:cstheme="minorEastAsia"/>
                <w:szCs w:val="21"/>
              </w:rPr>
            </w:pPr>
            <w:r w:rsidRPr="007B2683">
              <w:rPr>
                <w:rFonts w:asciiTheme="minorEastAsia" w:eastAsiaTheme="minorEastAsia" w:hAnsiTheme="minorEastAsia" w:cstheme="minorEastAsia" w:hint="eastAsia"/>
                <w:szCs w:val="21"/>
              </w:rPr>
              <w:t>答：目前没有准确数据。</w:t>
            </w:r>
            <w:r w:rsidR="001828AD" w:rsidRPr="007B2683">
              <w:t>初步估算</w:t>
            </w:r>
            <w:r w:rsidRPr="007B2683">
              <w:rPr>
                <w:rFonts w:asciiTheme="minorEastAsia" w:eastAsiaTheme="minorEastAsia" w:hAnsiTheme="minorEastAsia" w:cstheme="minorEastAsia" w:hint="eastAsia"/>
                <w:szCs w:val="21"/>
              </w:rPr>
              <w:t>公司PPR产品在华东地区的市占率为10%多一点，在华中地区</w:t>
            </w:r>
            <w:r w:rsidR="001828AD" w:rsidRPr="007B2683">
              <w:t>要更</w:t>
            </w:r>
            <w:r w:rsidRPr="007B2683">
              <w:rPr>
                <w:rFonts w:asciiTheme="minorEastAsia" w:eastAsiaTheme="minorEastAsia" w:hAnsiTheme="minorEastAsia" w:cstheme="minorEastAsia" w:hint="eastAsia"/>
                <w:szCs w:val="21"/>
              </w:rPr>
              <w:t>低一些。</w:t>
            </w:r>
          </w:p>
          <w:p w:rsidR="000C7529" w:rsidRPr="007B2683" w:rsidRDefault="006C04BD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 w:cstheme="minorEastAsia"/>
                <w:szCs w:val="21"/>
              </w:rPr>
            </w:pPr>
            <w:r w:rsidRPr="007B2683">
              <w:rPr>
                <w:rFonts w:asciiTheme="minorEastAsia" w:eastAsiaTheme="minorEastAsia" w:hAnsiTheme="minorEastAsia" w:cstheme="minorEastAsia" w:hint="eastAsia"/>
                <w:szCs w:val="21"/>
              </w:rPr>
              <w:t>4、请问公司PE毛利率提升的原因是什么？</w:t>
            </w:r>
          </w:p>
          <w:p w:rsidR="000C7529" w:rsidRPr="007B2683" w:rsidRDefault="006C04BD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 w:cstheme="minorEastAsia"/>
                <w:szCs w:val="21"/>
              </w:rPr>
            </w:pPr>
            <w:r w:rsidRPr="007B2683">
              <w:rPr>
                <w:rFonts w:asciiTheme="minorEastAsia" w:eastAsiaTheme="minorEastAsia" w:hAnsiTheme="minorEastAsia" w:cstheme="minorEastAsia" w:hint="eastAsia"/>
                <w:szCs w:val="21"/>
              </w:rPr>
              <w:t>答：公司2019年PE产品毛利率有所提升，主要原因为：一是PE原材料价格所有下降；二是通过结构性调整和优化，优质客户、项目比例提升</w:t>
            </w:r>
            <w:r w:rsidR="001828AD" w:rsidRPr="007B2683">
              <w:rPr>
                <w:rFonts w:asciiTheme="minorEastAsia" w:eastAsiaTheme="minorEastAsia" w:hAnsiTheme="minorEastAsia" w:cstheme="minorEastAsia" w:hint="eastAsia"/>
                <w:szCs w:val="21"/>
              </w:rPr>
              <w:t>，盈利能力增强</w:t>
            </w:r>
            <w:r w:rsidRPr="007B2683">
              <w:rPr>
                <w:rFonts w:asciiTheme="minorEastAsia" w:eastAsiaTheme="minorEastAsia" w:hAnsiTheme="minorEastAsia" w:cstheme="minorEastAsia" w:hint="eastAsia"/>
                <w:szCs w:val="21"/>
              </w:rPr>
              <w:t>。</w:t>
            </w:r>
          </w:p>
          <w:p w:rsidR="000C7529" w:rsidRPr="007B2683" w:rsidRDefault="006C04BD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 w:cstheme="minorEastAsia"/>
                <w:szCs w:val="21"/>
              </w:rPr>
            </w:pPr>
            <w:r w:rsidRPr="007B2683">
              <w:rPr>
                <w:rFonts w:asciiTheme="minorEastAsia" w:eastAsiaTheme="minorEastAsia" w:hAnsiTheme="minorEastAsia" w:cstheme="minorEastAsia" w:hint="eastAsia"/>
                <w:szCs w:val="21"/>
              </w:rPr>
              <w:t>5、请问2019年PP原材料价格有所下降，但公司PPR毛利率同比下降？</w:t>
            </w:r>
          </w:p>
          <w:p w:rsidR="000C7529" w:rsidRPr="007B2683" w:rsidRDefault="006C04BD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 w:cstheme="minorEastAsia"/>
                <w:szCs w:val="21"/>
              </w:rPr>
            </w:pPr>
            <w:r w:rsidRPr="007B2683">
              <w:rPr>
                <w:rFonts w:asciiTheme="minorEastAsia" w:eastAsiaTheme="minorEastAsia" w:hAnsiTheme="minorEastAsia" w:cstheme="minorEastAsia" w:hint="eastAsia"/>
                <w:szCs w:val="21"/>
              </w:rPr>
              <w:t>答：2019年公司PPR产品毛利率同比</w:t>
            </w:r>
            <w:r w:rsidR="001828AD" w:rsidRPr="007B2683">
              <w:rPr>
                <w:rFonts w:asciiTheme="minorEastAsia" w:eastAsiaTheme="minorEastAsia" w:hAnsiTheme="minorEastAsia" w:cstheme="minorEastAsia" w:hint="eastAsia"/>
                <w:szCs w:val="21"/>
              </w:rPr>
              <w:t>略有</w:t>
            </w:r>
            <w:r w:rsidRPr="007B2683">
              <w:rPr>
                <w:rFonts w:asciiTheme="minorEastAsia" w:eastAsiaTheme="minorEastAsia" w:hAnsiTheme="minorEastAsia" w:cstheme="minorEastAsia" w:hint="eastAsia"/>
                <w:szCs w:val="21"/>
              </w:rPr>
              <w:t>下降，主要原因为</w:t>
            </w:r>
            <w:r w:rsidR="001828AD" w:rsidRPr="007B2683">
              <w:rPr>
                <w:rFonts w:asciiTheme="minorEastAsia" w:eastAsiaTheme="minorEastAsia" w:hAnsiTheme="minorEastAsia" w:cstheme="minorEastAsia" w:hint="eastAsia"/>
                <w:szCs w:val="21"/>
              </w:rPr>
              <w:t>一是工程类PPR产品占比有所提升；二是PPR产品总体规模下降；三是PPR原材料价格全年总体略有上涨。</w:t>
            </w:r>
          </w:p>
          <w:p w:rsidR="000C7529" w:rsidRPr="007B2683" w:rsidRDefault="006C04BD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 w:cstheme="minorEastAsia"/>
                <w:szCs w:val="21"/>
              </w:rPr>
            </w:pPr>
            <w:r w:rsidRPr="007B2683">
              <w:rPr>
                <w:rFonts w:asciiTheme="minorEastAsia" w:eastAsiaTheme="minorEastAsia" w:hAnsiTheme="minorEastAsia" w:cstheme="minorEastAsia" w:hint="eastAsia"/>
                <w:szCs w:val="21"/>
              </w:rPr>
              <w:t>6、请问公司工程业务的回款周期？</w:t>
            </w:r>
          </w:p>
          <w:p w:rsidR="000C7529" w:rsidRPr="007B2683" w:rsidRDefault="006C04BD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 w:cstheme="minorEastAsia"/>
                <w:szCs w:val="21"/>
              </w:rPr>
            </w:pPr>
            <w:r w:rsidRPr="007B2683">
              <w:rPr>
                <w:rFonts w:asciiTheme="minorEastAsia" w:eastAsiaTheme="minorEastAsia" w:hAnsiTheme="minorEastAsia" w:cstheme="minorEastAsia" w:hint="eastAsia"/>
                <w:szCs w:val="21"/>
              </w:rPr>
              <w:t>答：公司工程业务的应收账款通常在3个月以内。</w:t>
            </w:r>
          </w:p>
          <w:p w:rsidR="000C7529" w:rsidRPr="007B2683" w:rsidRDefault="006C04BD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 w:cstheme="minorEastAsia"/>
                <w:szCs w:val="21"/>
              </w:rPr>
            </w:pPr>
            <w:r w:rsidRPr="007B2683">
              <w:rPr>
                <w:rFonts w:asciiTheme="minorEastAsia" w:eastAsiaTheme="minorEastAsia" w:hAnsiTheme="minorEastAsia" w:cstheme="minorEastAsia" w:hint="eastAsia"/>
                <w:szCs w:val="21"/>
              </w:rPr>
              <w:t>7、请问公司在家装公司拓展中有什么优势？</w:t>
            </w:r>
          </w:p>
          <w:p w:rsidR="000C7529" w:rsidRPr="007B2683" w:rsidRDefault="006C04BD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 w:cstheme="minorEastAsia"/>
                <w:szCs w:val="21"/>
              </w:rPr>
            </w:pPr>
            <w:r w:rsidRPr="007B2683">
              <w:rPr>
                <w:rFonts w:asciiTheme="minorEastAsia" w:eastAsiaTheme="minorEastAsia" w:hAnsiTheme="minorEastAsia" w:cstheme="minorEastAsia" w:hint="eastAsia"/>
                <w:szCs w:val="21"/>
              </w:rPr>
              <w:t>答：除了优异的产品品质和</w:t>
            </w:r>
            <w:r w:rsidR="001828AD" w:rsidRPr="007B2683">
              <w:rPr>
                <w:rFonts w:asciiTheme="minorEastAsia" w:eastAsiaTheme="minorEastAsia" w:hAnsiTheme="minorEastAsia" w:cstheme="minorEastAsia" w:hint="eastAsia"/>
                <w:szCs w:val="21"/>
              </w:rPr>
              <w:t>完备、成熟</w:t>
            </w:r>
            <w:r w:rsidRPr="007B2683">
              <w:rPr>
                <w:rFonts w:asciiTheme="minorEastAsia" w:eastAsiaTheme="minorEastAsia" w:hAnsiTheme="minorEastAsia" w:cstheme="minorEastAsia" w:hint="eastAsia"/>
                <w:szCs w:val="21"/>
              </w:rPr>
              <w:t>的产品系统，公司产品研发能力强，可以针对家装大客户定制个性化产品，提升</w:t>
            </w:r>
            <w:r w:rsidR="001828AD" w:rsidRPr="007B2683">
              <w:rPr>
                <w:rFonts w:asciiTheme="minorEastAsia" w:eastAsiaTheme="minorEastAsia" w:hAnsiTheme="minorEastAsia" w:cstheme="minorEastAsia" w:hint="eastAsia"/>
                <w:szCs w:val="21"/>
              </w:rPr>
              <w:t>竞争力和溢价能力</w:t>
            </w:r>
            <w:r w:rsidRPr="007B2683">
              <w:rPr>
                <w:rFonts w:asciiTheme="minorEastAsia" w:eastAsiaTheme="minorEastAsia" w:hAnsiTheme="minorEastAsia" w:cstheme="minorEastAsia" w:hint="eastAsia"/>
                <w:szCs w:val="21"/>
              </w:rPr>
              <w:t>；另一方面公司有较强的</w:t>
            </w:r>
            <w:r w:rsidR="001828AD" w:rsidRPr="007B2683">
              <w:rPr>
                <w:rFonts w:asciiTheme="minorEastAsia" w:eastAsiaTheme="minorEastAsia" w:hAnsiTheme="minorEastAsia" w:cstheme="minorEastAsia" w:hint="eastAsia"/>
                <w:szCs w:val="21"/>
              </w:rPr>
              <w:t>售后服务</w:t>
            </w:r>
            <w:r w:rsidRPr="007B2683">
              <w:rPr>
                <w:rFonts w:asciiTheme="minorEastAsia" w:eastAsiaTheme="minorEastAsia" w:hAnsiTheme="minorEastAsia" w:cstheme="minorEastAsia" w:hint="eastAsia"/>
                <w:szCs w:val="21"/>
              </w:rPr>
              <w:t>能力，协助家装客户解决各问题，也可提供“星管家”服务减少家装公</w:t>
            </w:r>
            <w:r w:rsidRPr="007B2683">
              <w:rPr>
                <w:rFonts w:asciiTheme="minorEastAsia" w:eastAsiaTheme="minorEastAsia" w:hAnsiTheme="minorEastAsia" w:cstheme="minorEastAsia" w:hint="eastAsia"/>
                <w:szCs w:val="21"/>
              </w:rPr>
              <w:lastRenderedPageBreak/>
              <w:t>司的后顾之忧。</w:t>
            </w:r>
          </w:p>
          <w:p w:rsidR="000C7529" w:rsidRPr="007B2683" w:rsidRDefault="006C04BD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 w:cstheme="minorEastAsia"/>
                <w:szCs w:val="21"/>
              </w:rPr>
            </w:pPr>
            <w:r w:rsidRPr="007B2683">
              <w:rPr>
                <w:rFonts w:asciiTheme="minorEastAsia" w:eastAsiaTheme="minorEastAsia" w:hAnsiTheme="minorEastAsia" w:cstheme="minorEastAsia" w:hint="eastAsia"/>
                <w:szCs w:val="21"/>
              </w:rPr>
              <w:t>8、请问公司防水业务To C和To B的的占比情况？</w:t>
            </w:r>
          </w:p>
          <w:p w:rsidR="000C7529" w:rsidRPr="007B2683" w:rsidRDefault="006C04BD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 w:cstheme="minorEastAsia"/>
                <w:szCs w:val="21"/>
              </w:rPr>
            </w:pPr>
            <w:r w:rsidRPr="007B2683">
              <w:rPr>
                <w:rFonts w:asciiTheme="minorEastAsia" w:eastAsiaTheme="minorEastAsia" w:hAnsiTheme="minorEastAsia" w:cstheme="minorEastAsia" w:hint="eastAsia"/>
                <w:szCs w:val="21"/>
              </w:rPr>
              <w:t>答：目前公司防水业务主要针对零售端。</w:t>
            </w:r>
          </w:p>
          <w:p w:rsidR="000C7529" w:rsidRPr="007B2683" w:rsidRDefault="006C04BD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 w:cstheme="minorEastAsia"/>
                <w:szCs w:val="21"/>
              </w:rPr>
            </w:pPr>
            <w:r w:rsidRPr="007B2683">
              <w:rPr>
                <w:rFonts w:asciiTheme="minorEastAsia" w:eastAsiaTheme="minorEastAsia" w:hAnsiTheme="minorEastAsia" w:cstheme="minorEastAsia" w:hint="eastAsia"/>
                <w:szCs w:val="21"/>
              </w:rPr>
              <w:t>9、请问公司产品价格是否会随着原材料的价格波动而调整？</w:t>
            </w:r>
          </w:p>
          <w:p w:rsidR="000C7529" w:rsidRPr="007B2683" w:rsidRDefault="006C04BD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 w:cstheme="minorEastAsia"/>
                <w:szCs w:val="21"/>
              </w:rPr>
            </w:pPr>
            <w:r w:rsidRPr="007B2683">
              <w:rPr>
                <w:rFonts w:asciiTheme="minorEastAsia" w:eastAsiaTheme="minorEastAsia" w:hAnsiTheme="minorEastAsia" w:cstheme="minorEastAsia" w:hint="eastAsia"/>
                <w:szCs w:val="21"/>
              </w:rPr>
              <w:t xml:space="preserve">答：公司产品定价主要采取成本加成法，其中，工程类产品，产品价格随行就市，按单定价；零售类产品的价格体系相对比较稳定，如果成本端波动较大，公司会综合考虑制造成本、市场需求、客户接受程度等因素，对产品价格进行适当调整。 </w:t>
            </w:r>
          </w:p>
          <w:p w:rsidR="000C7529" w:rsidRPr="007B2683" w:rsidRDefault="006C04BD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 w:cstheme="minorEastAsia"/>
                <w:szCs w:val="21"/>
              </w:rPr>
            </w:pPr>
            <w:r w:rsidRPr="007B2683">
              <w:rPr>
                <w:rFonts w:asciiTheme="minorEastAsia" w:eastAsiaTheme="minorEastAsia" w:hAnsiTheme="minorEastAsia" w:cstheme="minorEastAsia" w:hint="eastAsia"/>
                <w:szCs w:val="21"/>
              </w:rPr>
              <w:t>10、请问为什么精装修对其他区域的影响没有像华东区域那么大？</w:t>
            </w:r>
          </w:p>
          <w:p w:rsidR="000C7529" w:rsidRPr="007B2683" w:rsidRDefault="006C04BD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 w:cstheme="minorEastAsia"/>
                <w:szCs w:val="21"/>
              </w:rPr>
            </w:pPr>
            <w:r w:rsidRPr="007B2683">
              <w:rPr>
                <w:rFonts w:asciiTheme="minorEastAsia" w:eastAsiaTheme="minorEastAsia" w:hAnsiTheme="minorEastAsia" w:cstheme="minorEastAsia" w:hint="eastAsia"/>
                <w:szCs w:val="21"/>
              </w:rPr>
              <w:t>答：主要原因为：一是其他区域精装修比例比华东区域相对要低，且提升速度要慢；二是公司在其他区域的市占率比在华东区域低。</w:t>
            </w:r>
          </w:p>
          <w:p w:rsidR="000C7529" w:rsidRPr="007B2683" w:rsidRDefault="006C04BD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 w:cstheme="minorEastAsia"/>
                <w:szCs w:val="21"/>
              </w:rPr>
            </w:pPr>
            <w:r w:rsidRPr="007B2683">
              <w:rPr>
                <w:rFonts w:asciiTheme="minorEastAsia" w:eastAsiaTheme="minorEastAsia" w:hAnsiTheme="minorEastAsia" w:cstheme="minorEastAsia" w:hint="eastAsia"/>
                <w:szCs w:val="21"/>
              </w:rPr>
              <w:t>11、请问公司如何看待和对待同行的服务模仿？</w:t>
            </w:r>
          </w:p>
          <w:p w:rsidR="000C7529" w:rsidRPr="007B2683" w:rsidRDefault="006C04BD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 w:cstheme="minorEastAsia"/>
                <w:szCs w:val="21"/>
              </w:rPr>
            </w:pPr>
            <w:r w:rsidRPr="007B2683">
              <w:rPr>
                <w:rFonts w:asciiTheme="minorEastAsia" w:eastAsiaTheme="minorEastAsia" w:hAnsiTheme="minorEastAsia" w:cstheme="minorEastAsia" w:hint="eastAsia"/>
                <w:szCs w:val="21"/>
              </w:rPr>
              <w:t>答：公司自2012年首创“星管家”服务，一直到目前同行中也有</w:t>
            </w:r>
            <w:r w:rsidRPr="007B2683">
              <w:rPr>
                <w:rFonts w:asciiTheme="minorEastAsia" w:eastAsiaTheme="minorEastAsia" w:hAnsiTheme="minorEastAsia" w:cstheme="minorEastAsia"/>
                <w:szCs w:val="21"/>
              </w:rPr>
              <w:t>局部模仿该</w:t>
            </w:r>
            <w:r w:rsidRPr="007B2683">
              <w:rPr>
                <w:rFonts w:asciiTheme="minorEastAsia" w:eastAsiaTheme="minorEastAsia" w:hAnsiTheme="minorEastAsia" w:cstheme="minorEastAsia" w:hint="eastAsia"/>
                <w:szCs w:val="21"/>
              </w:rPr>
              <w:t>服务，这对于行业来说服务意识提升是好的现象。公司也会不断完善和升级“星管家”服务体系，保持“人无我有，人有我优”</w:t>
            </w:r>
            <w:r w:rsidR="001828AD" w:rsidRPr="007B2683">
              <w:rPr>
                <w:rFonts w:asciiTheme="minorEastAsia" w:eastAsiaTheme="minorEastAsia" w:hAnsiTheme="minorEastAsia" w:cstheme="minorEastAsia" w:hint="eastAsia"/>
                <w:szCs w:val="21"/>
              </w:rPr>
              <w:t>竞争优势</w:t>
            </w:r>
            <w:r w:rsidR="0017524F" w:rsidRPr="007B2683">
              <w:rPr>
                <w:rFonts w:asciiTheme="minorEastAsia" w:eastAsiaTheme="minorEastAsia" w:hAnsiTheme="minorEastAsia" w:cstheme="minorEastAsia" w:hint="eastAsia"/>
                <w:szCs w:val="21"/>
              </w:rPr>
              <w:t>。</w:t>
            </w:r>
          </w:p>
          <w:p w:rsidR="000C7529" w:rsidRPr="007B2683" w:rsidRDefault="006C04BD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 w:cstheme="minorEastAsia"/>
                <w:szCs w:val="21"/>
              </w:rPr>
            </w:pPr>
            <w:r w:rsidRPr="007B2683">
              <w:rPr>
                <w:rFonts w:asciiTheme="minorEastAsia" w:eastAsiaTheme="minorEastAsia" w:hAnsiTheme="minorEastAsia" w:cstheme="minorEastAsia" w:hint="eastAsia"/>
                <w:szCs w:val="21"/>
              </w:rPr>
              <w:t>12、请问目前公司销售终端市场是否已恢复正常？</w:t>
            </w:r>
          </w:p>
          <w:p w:rsidR="000C7529" w:rsidRPr="007B2683" w:rsidRDefault="006C04BD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 w:cstheme="minorEastAsia"/>
                <w:szCs w:val="21"/>
              </w:rPr>
            </w:pPr>
            <w:r w:rsidRPr="007B2683">
              <w:rPr>
                <w:rFonts w:asciiTheme="minorEastAsia" w:eastAsiaTheme="minorEastAsia" w:hAnsiTheme="minorEastAsia" w:cstheme="minorEastAsia" w:hint="eastAsia"/>
                <w:szCs w:val="21"/>
              </w:rPr>
              <w:t>答：目前公司零售终端市场受新冠肺炎</w:t>
            </w:r>
            <w:r w:rsidRPr="007B2683">
              <w:rPr>
                <w:rFonts w:asciiTheme="minorEastAsia" w:eastAsiaTheme="minorEastAsia" w:hAnsiTheme="minorEastAsia" w:cstheme="minorEastAsia"/>
                <w:szCs w:val="21"/>
              </w:rPr>
              <w:t>疫情影响</w:t>
            </w:r>
            <w:r w:rsidR="0017524F" w:rsidRPr="007B2683">
              <w:t>依然</w:t>
            </w:r>
            <w:r w:rsidRPr="007B2683">
              <w:rPr>
                <w:rFonts w:asciiTheme="minorEastAsia" w:eastAsiaTheme="minorEastAsia" w:hAnsiTheme="minorEastAsia" w:cstheme="minorEastAsia"/>
                <w:szCs w:val="21"/>
              </w:rPr>
              <w:t>较大</w:t>
            </w:r>
            <w:bookmarkStart w:id="0" w:name="_GoBack"/>
            <w:bookmarkEnd w:id="0"/>
            <w:r w:rsidR="00196D44" w:rsidRPr="007B2683">
              <w:rPr>
                <w:rFonts w:asciiTheme="minorEastAsia" w:eastAsiaTheme="minorEastAsia" w:hAnsiTheme="minorEastAsia" w:cstheme="minorEastAsia" w:hint="eastAsia"/>
                <w:szCs w:val="21"/>
              </w:rPr>
              <w:t xml:space="preserve"> </w:t>
            </w:r>
            <w:r w:rsidR="0017524F" w:rsidRPr="007B2683">
              <w:rPr>
                <w:rFonts w:asciiTheme="minorEastAsia" w:eastAsiaTheme="minorEastAsia" w:hAnsiTheme="minorEastAsia" w:cstheme="minorEastAsia" w:hint="eastAsia"/>
                <w:szCs w:val="21"/>
              </w:rPr>
              <w:t>，由于许多学生尚未入学，小区装修仍未开放</w:t>
            </w:r>
            <w:r w:rsidRPr="007B2683">
              <w:rPr>
                <w:rFonts w:asciiTheme="minorEastAsia" w:eastAsiaTheme="minorEastAsia" w:hAnsiTheme="minorEastAsia" w:cstheme="minorEastAsia" w:hint="eastAsia"/>
                <w:szCs w:val="21"/>
              </w:rPr>
              <w:t>。</w:t>
            </w:r>
          </w:p>
          <w:p w:rsidR="000C7529" w:rsidRPr="007B2683" w:rsidRDefault="006C04BD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 w:cstheme="minorEastAsia"/>
                <w:szCs w:val="21"/>
              </w:rPr>
            </w:pPr>
            <w:r w:rsidRPr="007B2683">
              <w:rPr>
                <w:rFonts w:asciiTheme="minorEastAsia" w:eastAsiaTheme="minorEastAsia" w:hAnsiTheme="minorEastAsia" w:cstheme="minorEastAsia" w:hint="eastAsia"/>
                <w:szCs w:val="21"/>
              </w:rPr>
              <w:t>13、请问公司近年来的分红比例为什么一直这么高？</w:t>
            </w:r>
          </w:p>
          <w:p w:rsidR="000C7529" w:rsidRPr="007B2683" w:rsidRDefault="006C04BD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 w:cstheme="minorEastAsia"/>
                <w:szCs w:val="21"/>
              </w:rPr>
            </w:pPr>
            <w:r w:rsidRPr="007B2683">
              <w:rPr>
                <w:rFonts w:asciiTheme="minorEastAsia" w:eastAsiaTheme="minorEastAsia" w:hAnsiTheme="minorEastAsia" w:cstheme="minorEastAsia" w:hint="eastAsia"/>
                <w:szCs w:val="21"/>
              </w:rPr>
              <w:t>答：公司的分红政策在公司相关制度中作了明确规定，每年的利润分配方案都会综合自身发展实际和战略规划、现金流状况、股东意愿、外部环境等因素，并充分考虑投资者的合理回报后决定。公司</w:t>
            </w:r>
            <w:r w:rsidR="0017524F" w:rsidRPr="007B2683">
              <w:rPr>
                <w:rFonts w:asciiTheme="minorEastAsia" w:eastAsiaTheme="minorEastAsia" w:hAnsiTheme="minorEastAsia" w:cstheme="minorEastAsia" w:hint="eastAsia"/>
                <w:szCs w:val="21"/>
              </w:rPr>
              <w:t>基本</w:t>
            </w:r>
            <w:r w:rsidRPr="007B2683">
              <w:rPr>
                <w:rFonts w:asciiTheme="minorEastAsia" w:eastAsiaTheme="minorEastAsia" w:hAnsiTheme="minorEastAsia" w:cstheme="minorEastAsia" w:hint="eastAsia"/>
                <w:szCs w:val="21"/>
              </w:rPr>
              <w:t>属于轻资产运作，且近几年资本性投入不大，盈利</w:t>
            </w:r>
            <w:r w:rsidR="0017524F" w:rsidRPr="007B2683">
              <w:rPr>
                <w:rFonts w:asciiTheme="minorEastAsia" w:eastAsiaTheme="minorEastAsia" w:hAnsiTheme="minorEastAsia" w:cstheme="minorEastAsia" w:hint="eastAsia"/>
                <w:szCs w:val="21"/>
              </w:rPr>
              <w:t>较好，现金流</w:t>
            </w:r>
            <w:r w:rsidRPr="007B2683">
              <w:rPr>
                <w:rFonts w:asciiTheme="minorEastAsia" w:eastAsiaTheme="minorEastAsia" w:hAnsiTheme="minorEastAsia" w:cstheme="minorEastAsia" w:hint="eastAsia"/>
                <w:szCs w:val="21"/>
              </w:rPr>
              <w:t>相对充裕，所以实施了较好的分红比例以回报投资者。</w:t>
            </w:r>
          </w:p>
        </w:tc>
      </w:tr>
      <w:tr w:rsidR="000C7529" w:rsidRPr="007B2683">
        <w:trPr>
          <w:trHeight w:val="70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7529" w:rsidRPr="007B2683" w:rsidRDefault="006C04BD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iCs/>
                <w:szCs w:val="21"/>
              </w:rPr>
            </w:pPr>
            <w:r w:rsidRPr="007B2683">
              <w:rPr>
                <w:rFonts w:ascii="宋体" w:hAnsi="宋体" w:cs="宋体" w:hint="eastAsia"/>
                <w:b/>
                <w:bCs/>
                <w:iCs/>
                <w:szCs w:val="21"/>
              </w:rPr>
              <w:lastRenderedPageBreak/>
              <w:t>附件清单（如有）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7529" w:rsidRPr="007B2683" w:rsidRDefault="006C04BD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 w:rsidRPr="007B2683">
              <w:rPr>
                <w:rFonts w:ascii="宋体" w:hAnsi="宋体" w:cs="宋体" w:hint="eastAsia"/>
                <w:bCs/>
                <w:iCs/>
                <w:szCs w:val="21"/>
              </w:rPr>
              <w:t>无</w:t>
            </w:r>
          </w:p>
        </w:tc>
      </w:tr>
      <w:tr w:rsidR="000C7529">
        <w:trPr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7529" w:rsidRPr="007B2683" w:rsidRDefault="006C04BD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 w:rsidRPr="007B2683">
              <w:rPr>
                <w:rFonts w:ascii="宋体" w:hAnsi="宋体" w:cs="宋体" w:hint="eastAsia"/>
                <w:b/>
                <w:bCs/>
                <w:iCs/>
                <w:szCs w:val="21"/>
              </w:rPr>
              <w:t>日期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7529" w:rsidRDefault="006C04BD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 w:rsidRPr="007B2683">
              <w:rPr>
                <w:rFonts w:ascii="宋体" w:hAnsi="宋体" w:cs="宋体" w:hint="eastAsia"/>
                <w:bCs/>
                <w:iCs/>
                <w:szCs w:val="21"/>
              </w:rPr>
              <w:t>2020年4月17日下午</w:t>
            </w:r>
          </w:p>
        </w:tc>
      </w:tr>
    </w:tbl>
    <w:p w:rsidR="000C7529" w:rsidRDefault="000C7529"/>
    <w:sectPr w:rsidR="000C7529" w:rsidSect="000C7529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7575E" w:rsidRDefault="00A7575E" w:rsidP="000C7529">
      <w:r>
        <w:separator/>
      </w:r>
    </w:p>
  </w:endnote>
  <w:endnote w:type="continuationSeparator" w:id="1">
    <w:p w:rsidR="00A7575E" w:rsidRDefault="00A7575E" w:rsidP="000C752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0397638"/>
    </w:sdtPr>
    <w:sdtEndPr>
      <w:rPr>
        <w:rFonts w:asciiTheme="majorEastAsia" w:eastAsiaTheme="majorEastAsia" w:hAnsiTheme="majorEastAsia"/>
      </w:rPr>
    </w:sdtEndPr>
    <w:sdtContent>
      <w:p w:rsidR="000C7529" w:rsidRDefault="00E169E9">
        <w:pPr>
          <w:pStyle w:val="a5"/>
          <w:jc w:val="center"/>
        </w:pPr>
        <w:r>
          <w:rPr>
            <w:rFonts w:asciiTheme="majorEastAsia" w:eastAsiaTheme="majorEastAsia" w:hAnsiTheme="majorEastAsia"/>
          </w:rPr>
          <w:fldChar w:fldCharType="begin"/>
        </w:r>
        <w:r w:rsidR="006C04BD">
          <w:rPr>
            <w:rFonts w:asciiTheme="majorEastAsia" w:eastAsiaTheme="majorEastAsia" w:hAnsiTheme="majorEastAsia"/>
          </w:rPr>
          <w:instrText xml:space="preserve"> PAGE   \* MERGEFORMAT </w:instrText>
        </w:r>
        <w:r>
          <w:rPr>
            <w:rFonts w:asciiTheme="majorEastAsia" w:eastAsiaTheme="majorEastAsia" w:hAnsiTheme="majorEastAsia"/>
          </w:rPr>
          <w:fldChar w:fldCharType="separate"/>
        </w:r>
        <w:r w:rsidR="00680FA2" w:rsidRPr="00680FA2">
          <w:rPr>
            <w:rFonts w:asciiTheme="majorEastAsia" w:eastAsiaTheme="majorEastAsia" w:hAnsiTheme="majorEastAsia"/>
            <w:noProof/>
            <w:lang w:val="zh-CN"/>
          </w:rPr>
          <w:t>4</w:t>
        </w:r>
        <w:r>
          <w:rPr>
            <w:rFonts w:asciiTheme="majorEastAsia" w:eastAsiaTheme="majorEastAsia" w:hAnsiTheme="majorEastAsia"/>
          </w:rP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7575E" w:rsidRDefault="00A7575E" w:rsidP="000C7529">
      <w:r>
        <w:separator/>
      </w:r>
    </w:p>
  </w:footnote>
  <w:footnote w:type="continuationSeparator" w:id="1">
    <w:p w:rsidR="00A7575E" w:rsidRDefault="00A7575E" w:rsidP="000C752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536C1C"/>
    <w:rsid w:val="EA57FEFD"/>
    <w:rsid w:val="00002770"/>
    <w:rsid w:val="00004CE8"/>
    <w:rsid w:val="00004EAC"/>
    <w:rsid w:val="00004ECD"/>
    <w:rsid w:val="000106AD"/>
    <w:rsid w:val="000315A9"/>
    <w:rsid w:val="00037BF6"/>
    <w:rsid w:val="00051ECC"/>
    <w:rsid w:val="0005706A"/>
    <w:rsid w:val="0006212B"/>
    <w:rsid w:val="0006356E"/>
    <w:rsid w:val="00066257"/>
    <w:rsid w:val="000707C6"/>
    <w:rsid w:val="00070D87"/>
    <w:rsid w:val="00075813"/>
    <w:rsid w:val="00076718"/>
    <w:rsid w:val="00084684"/>
    <w:rsid w:val="000904C3"/>
    <w:rsid w:val="0009134F"/>
    <w:rsid w:val="00095104"/>
    <w:rsid w:val="00095CE3"/>
    <w:rsid w:val="000A0185"/>
    <w:rsid w:val="000A4D4E"/>
    <w:rsid w:val="000A63AA"/>
    <w:rsid w:val="000A66B6"/>
    <w:rsid w:val="000B373B"/>
    <w:rsid w:val="000B70EF"/>
    <w:rsid w:val="000C5D5B"/>
    <w:rsid w:val="000C7529"/>
    <w:rsid w:val="000D2270"/>
    <w:rsid w:val="000D2424"/>
    <w:rsid w:val="000E0A11"/>
    <w:rsid w:val="000F0355"/>
    <w:rsid w:val="000F1331"/>
    <w:rsid w:val="000F6037"/>
    <w:rsid w:val="00100394"/>
    <w:rsid w:val="00100D1D"/>
    <w:rsid w:val="0011270F"/>
    <w:rsid w:val="00120198"/>
    <w:rsid w:val="001205BB"/>
    <w:rsid w:val="00121B24"/>
    <w:rsid w:val="001237BA"/>
    <w:rsid w:val="001272AF"/>
    <w:rsid w:val="001324A1"/>
    <w:rsid w:val="00132CFD"/>
    <w:rsid w:val="001474CF"/>
    <w:rsid w:val="001515B9"/>
    <w:rsid w:val="00152CE7"/>
    <w:rsid w:val="00154BAE"/>
    <w:rsid w:val="001631A4"/>
    <w:rsid w:val="0016614B"/>
    <w:rsid w:val="00166575"/>
    <w:rsid w:val="00166794"/>
    <w:rsid w:val="001674EE"/>
    <w:rsid w:val="00171AB2"/>
    <w:rsid w:val="0017524F"/>
    <w:rsid w:val="00177CBA"/>
    <w:rsid w:val="0018002A"/>
    <w:rsid w:val="00181BF0"/>
    <w:rsid w:val="001828AD"/>
    <w:rsid w:val="00183E1F"/>
    <w:rsid w:val="00190571"/>
    <w:rsid w:val="00192848"/>
    <w:rsid w:val="00196D44"/>
    <w:rsid w:val="001A278C"/>
    <w:rsid w:val="001A6DBF"/>
    <w:rsid w:val="001B05C5"/>
    <w:rsid w:val="001B0E68"/>
    <w:rsid w:val="001B29E2"/>
    <w:rsid w:val="001B6502"/>
    <w:rsid w:val="001C1DF9"/>
    <w:rsid w:val="001C4D7A"/>
    <w:rsid w:val="001D19E0"/>
    <w:rsid w:val="001D49FB"/>
    <w:rsid w:val="001D776E"/>
    <w:rsid w:val="001E1D82"/>
    <w:rsid w:val="001F520C"/>
    <w:rsid w:val="00203E3A"/>
    <w:rsid w:val="0021169D"/>
    <w:rsid w:val="00235530"/>
    <w:rsid w:val="00236A59"/>
    <w:rsid w:val="002372F5"/>
    <w:rsid w:val="00241B71"/>
    <w:rsid w:val="002431DA"/>
    <w:rsid w:val="00246532"/>
    <w:rsid w:val="00247114"/>
    <w:rsid w:val="00247CCC"/>
    <w:rsid w:val="002522D5"/>
    <w:rsid w:val="0025318D"/>
    <w:rsid w:val="00254445"/>
    <w:rsid w:val="00260D5A"/>
    <w:rsid w:val="002621E5"/>
    <w:rsid w:val="00262B9E"/>
    <w:rsid w:val="00263FD5"/>
    <w:rsid w:val="00265C34"/>
    <w:rsid w:val="00265D21"/>
    <w:rsid w:val="00273FAC"/>
    <w:rsid w:val="00275296"/>
    <w:rsid w:val="00280AD4"/>
    <w:rsid w:val="00281D6B"/>
    <w:rsid w:val="00287262"/>
    <w:rsid w:val="00294825"/>
    <w:rsid w:val="00297280"/>
    <w:rsid w:val="002A04CA"/>
    <w:rsid w:val="002A24D0"/>
    <w:rsid w:val="002A667F"/>
    <w:rsid w:val="002B3BA5"/>
    <w:rsid w:val="002B6BB2"/>
    <w:rsid w:val="002D1A6C"/>
    <w:rsid w:val="002D1EC4"/>
    <w:rsid w:val="002D4E57"/>
    <w:rsid w:val="002D5349"/>
    <w:rsid w:val="002D5B86"/>
    <w:rsid w:val="002D6E8C"/>
    <w:rsid w:val="002E140D"/>
    <w:rsid w:val="002E1963"/>
    <w:rsid w:val="002E2761"/>
    <w:rsid w:val="002E42AD"/>
    <w:rsid w:val="002E54BF"/>
    <w:rsid w:val="002F3699"/>
    <w:rsid w:val="002F419C"/>
    <w:rsid w:val="002F6D54"/>
    <w:rsid w:val="00301510"/>
    <w:rsid w:val="00301CF7"/>
    <w:rsid w:val="00307253"/>
    <w:rsid w:val="00320FBB"/>
    <w:rsid w:val="00321B7F"/>
    <w:rsid w:val="003306C7"/>
    <w:rsid w:val="0033412E"/>
    <w:rsid w:val="00335E0E"/>
    <w:rsid w:val="00340364"/>
    <w:rsid w:val="00345D9B"/>
    <w:rsid w:val="003649C1"/>
    <w:rsid w:val="00370789"/>
    <w:rsid w:val="003761CD"/>
    <w:rsid w:val="00391E3A"/>
    <w:rsid w:val="00393D2B"/>
    <w:rsid w:val="00394964"/>
    <w:rsid w:val="003A7B0A"/>
    <w:rsid w:val="003B0EB7"/>
    <w:rsid w:val="003B221E"/>
    <w:rsid w:val="003B2F12"/>
    <w:rsid w:val="003B3460"/>
    <w:rsid w:val="003B7407"/>
    <w:rsid w:val="003C09A9"/>
    <w:rsid w:val="003D0470"/>
    <w:rsid w:val="003D4B9E"/>
    <w:rsid w:val="003D5832"/>
    <w:rsid w:val="003E5603"/>
    <w:rsid w:val="003F0CED"/>
    <w:rsid w:val="003F7EC0"/>
    <w:rsid w:val="00401BE5"/>
    <w:rsid w:val="00401C34"/>
    <w:rsid w:val="00404793"/>
    <w:rsid w:val="00415E0E"/>
    <w:rsid w:val="0042159E"/>
    <w:rsid w:val="00421A4F"/>
    <w:rsid w:val="00423429"/>
    <w:rsid w:val="00433A65"/>
    <w:rsid w:val="00435FB5"/>
    <w:rsid w:val="00440DF9"/>
    <w:rsid w:val="00441D38"/>
    <w:rsid w:val="00442679"/>
    <w:rsid w:val="0044284A"/>
    <w:rsid w:val="0044462D"/>
    <w:rsid w:val="00444C1C"/>
    <w:rsid w:val="00460D0C"/>
    <w:rsid w:val="004642F5"/>
    <w:rsid w:val="00472715"/>
    <w:rsid w:val="00475310"/>
    <w:rsid w:val="00477479"/>
    <w:rsid w:val="004774C0"/>
    <w:rsid w:val="00477E5B"/>
    <w:rsid w:val="00481ED4"/>
    <w:rsid w:val="004965BC"/>
    <w:rsid w:val="004B7EBA"/>
    <w:rsid w:val="004C78DA"/>
    <w:rsid w:val="004D080D"/>
    <w:rsid w:val="004D49CF"/>
    <w:rsid w:val="004E4276"/>
    <w:rsid w:val="004F014E"/>
    <w:rsid w:val="004F1CC8"/>
    <w:rsid w:val="004F5237"/>
    <w:rsid w:val="004F6C70"/>
    <w:rsid w:val="005047CC"/>
    <w:rsid w:val="005050A8"/>
    <w:rsid w:val="00512CD5"/>
    <w:rsid w:val="005140DB"/>
    <w:rsid w:val="00514739"/>
    <w:rsid w:val="00520799"/>
    <w:rsid w:val="005208E8"/>
    <w:rsid w:val="00520BE8"/>
    <w:rsid w:val="00523759"/>
    <w:rsid w:val="005258EA"/>
    <w:rsid w:val="005346A3"/>
    <w:rsid w:val="00536C1C"/>
    <w:rsid w:val="005375B9"/>
    <w:rsid w:val="00537FF4"/>
    <w:rsid w:val="00541D43"/>
    <w:rsid w:val="00544084"/>
    <w:rsid w:val="00550674"/>
    <w:rsid w:val="0055108B"/>
    <w:rsid w:val="00551480"/>
    <w:rsid w:val="00555843"/>
    <w:rsid w:val="00556568"/>
    <w:rsid w:val="005621EC"/>
    <w:rsid w:val="00562226"/>
    <w:rsid w:val="0056358A"/>
    <w:rsid w:val="00563C72"/>
    <w:rsid w:val="00570804"/>
    <w:rsid w:val="005717AA"/>
    <w:rsid w:val="00572DFE"/>
    <w:rsid w:val="00576D14"/>
    <w:rsid w:val="00585BF8"/>
    <w:rsid w:val="0059558D"/>
    <w:rsid w:val="005A017F"/>
    <w:rsid w:val="005A0B02"/>
    <w:rsid w:val="005A1757"/>
    <w:rsid w:val="005A464A"/>
    <w:rsid w:val="005A6C83"/>
    <w:rsid w:val="005C4AAC"/>
    <w:rsid w:val="005C6887"/>
    <w:rsid w:val="005C6BE9"/>
    <w:rsid w:val="005D1515"/>
    <w:rsid w:val="005D1A5D"/>
    <w:rsid w:val="005D3170"/>
    <w:rsid w:val="005D3258"/>
    <w:rsid w:val="005E40B2"/>
    <w:rsid w:val="005F01EB"/>
    <w:rsid w:val="005F0438"/>
    <w:rsid w:val="005F0A49"/>
    <w:rsid w:val="005F2517"/>
    <w:rsid w:val="005F46B4"/>
    <w:rsid w:val="005F5D43"/>
    <w:rsid w:val="00604C69"/>
    <w:rsid w:val="00605954"/>
    <w:rsid w:val="006076BF"/>
    <w:rsid w:val="006116CB"/>
    <w:rsid w:val="00617169"/>
    <w:rsid w:val="00621357"/>
    <w:rsid w:val="00621AC8"/>
    <w:rsid w:val="0062364E"/>
    <w:rsid w:val="006255C2"/>
    <w:rsid w:val="00630684"/>
    <w:rsid w:val="00631D1C"/>
    <w:rsid w:val="006339B0"/>
    <w:rsid w:val="00645F3C"/>
    <w:rsid w:val="006603E4"/>
    <w:rsid w:val="00663626"/>
    <w:rsid w:val="0066401A"/>
    <w:rsid w:val="00664815"/>
    <w:rsid w:val="0066793F"/>
    <w:rsid w:val="006744D7"/>
    <w:rsid w:val="00680FA2"/>
    <w:rsid w:val="00681E4D"/>
    <w:rsid w:val="00692CB1"/>
    <w:rsid w:val="00696DF7"/>
    <w:rsid w:val="00697771"/>
    <w:rsid w:val="006A446D"/>
    <w:rsid w:val="006A4C85"/>
    <w:rsid w:val="006B1774"/>
    <w:rsid w:val="006B6C74"/>
    <w:rsid w:val="006B77BF"/>
    <w:rsid w:val="006C04BD"/>
    <w:rsid w:val="006C1D3A"/>
    <w:rsid w:val="006C24EE"/>
    <w:rsid w:val="006C2B8D"/>
    <w:rsid w:val="006C313E"/>
    <w:rsid w:val="006C4E07"/>
    <w:rsid w:val="006C5735"/>
    <w:rsid w:val="006C57CA"/>
    <w:rsid w:val="006C7145"/>
    <w:rsid w:val="006D21E9"/>
    <w:rsid w:val="006D5FBB"/>
    <w:rsid w:val="006D6CE9"/>
    <w:rsid w:val="006E1061"/>
    <w:rsid w:val="006F3AA0"/>
    <w:rsid w:val="006F5099"/>
    <w:rsid w:val="00707EBB"/>
    <w:rsid w:val="007128B9"/>
    <w:rsid w:val="007143B1"/>
    <w:rsid w:val="00717BDF"/>
    <w:rsid w:val="0072604D"/>
    <w:rsid w:val="007277BD"/>
    <w:rsid w:val="007324F0"/>
    <w:rsid w:val="00733B6D"/>
    <w:rsid w:val="00734CA5"/>
    <w:rsid w:val="0074157D"/>
    <w:rsid w:val="007427F7"/>
    <w:rsid w:val="0075125E"/>
    <w:rsid w:val="00756F08"/>
    <w:rsid w:val="0076161E"/>
    <w:rsid w:val="00763E5E"/>
    <w:rsid w:val="00765576"/>
    <w:rsid w:val="00770D83"/>
    <w:rsid w:val="00771080"/>
    <w:rsid w:val="00775340"/>
    <w:rsid w:val="007763D3"/>
    <w:rsid w:val="007767AB"/>
    <w:rsid w:val="0078328B"/>
    <w:rsid w:val="00787F01"/>
    <w:rsid w:val="00791B44"/>
    <w:rsid w:val="007A34AD"/>
    <w:rsid w:val="007A3CB9"/>
    <w:rsid w:val="007A48D0"/>
    <w:rsid w:val="007A641A"/>
    <w:rsid w:val="007B0B62"/>
    <w:rsid w:val="007B2683"/>
    <w:rsid w:val="007B4597"/>
    <w:rsid w:val="007B5F58"/>
    <w:rsid w:val="007C2114"/>
    <w:rsid w:val="007C42AF"/>
    <w:rsid w:val="007C5DBA"/>
    <w:rsid w:val="007D0BB4"/>
    <w:rsid w:val="007D354B"/>
    <w:rsid w:val="007F1125"/>
    <w:rsid w:val="007F3933"/>
    <w:rsid w:val="007F5C73"/>
    <w:rsid w:val="007F7CE3"/>
    <w:rsid w:val="00806159"/>
    <w:rsid w:val="008102BB"/>
    <w:rsid w:val="008255A2"/>
    <w:rsid w:val="008276E8"/>
    <w:rsid w:val="00842240"/>
    <w:rsid w:val="0084460A"/>
    <w:rsid w:val="00847080"/>
    <w:rsid w:val="00851879"/>
    <w:rsid w:val="00856FE2"/>
    <w:rsid w:val="008655E2"/>
    <w:rsid w:val="008679BB"/>
    <w:rsid w:val="0087370F"/>
    <w:rsid w:val="00873FCC"/>
    <w:rsid w:val="00880114"/>
    <w:rsid w:val="00881F1A"/>
    <w:rsid w:val="00883359"/>
    <w:rsid w:val="00886288"/>
    <w:rsid w:val="00886533"/>
    <w:rsid w:val="00896971"/>
    <w:rsid w:val="00897340"/>
    <w:rsid w:val="008A6F8E"/>
    <w:rsid w:val="008B3983"/>
    <w:rsid w:val="008B45D8"/>
    <w:rsid w:val="008B610E"/>
    <w:rsid w:val="008B7325"/>
    <w:rsid w:val="008C28BE"/>
    <w:rsid w:val="008C5919"/>
    <w:rsid w:val="008D0D93"/>
    <w:rsid w:val="008D1D00"/>
    <w:rsid w:val="008D581A"/>
    <w:rsid w:val="008D767A"/>
    <w:rsid w:val="008E6977"/>
    <w:rsid w:val="008E7D29"/>
    <w:rsid w:val="008F4708"/>
    <w:rsid w:val="0090097B"/>
    <w:rsid w:val="00904231"/>
    <w:rsid w:val="00905974"/>
    <w:rsid w:val="00905EB7"/>
    <w:rsid w:val="009078E1"/>
    <w:rsid w:val="00917249"/>
    <w:rsid w:val="009206A7"/>
    <w:rsid w:val="00920F31"/>
    <w:rsid w:val="00921CA4"/>
    <w:rsid w:val="0093348E"/>
    <w:rsid w:val="0093510A"/>
    <w:rsid w:val="009461CD"/>
    <w:rsid w:val="0095312D"/>
    <w:rsid w:val="00954F4E"/>
    <w:rsid w:val="00964F5C"/>
    <w:rsid w:val="009652DE"/>
    <w:rsid w:val="009705E9"/>
    <w:rsid w:val="00971FCA"/>
    <w:rsid w:val="00977264"/>
    <w:rsid w:val="0097752A"/>
    <w:rsid w:val="00980B86"/>
    <w:rsid w:val="009863C7"/>
    <w:rsid w:val="009931A9"/>
    <w:rsid w:val="009A4DD8"/>
    <w:rsid w:val="009A64BC"/>
    <w:rsid w:val="009A76D3"/>
    <w:rsid w:val="009B03F9"/>
    <w:rsid w:val="009B0EC2"/>
    <w:rsid w:val="009B1828"/>
    <w:rsid w:val="009B5BF6"/>
    <w:rsid w:val="009B5CEA"/>
    <w:rsid w:val="009B5F85"/>
    <w:rsid w:val="009B6F3F"/>
    <w:rsid w:val="009C1DB8"/>
    <w:rsid w:val="009C54E0"/>
    <w:rsid w:val="009D6833"/>
    <w:rsid w:val="009E34E5"/>
    <w:rsid w:val="009F148A"/>
    <w:rsid w:val="009F184E"/>
    <w:rsid w:val="009F1CF5"/>
    <w:rsid w:val="009F385B"/>
    <w:rsid w:val="009F7CC6"/>
    <w:rsid w:val="00A16CE2"/>
    <w:rsid w:val="00A1718B"/>
    <w:rsid w:val="00A20D00"/>
    <w:rsid w:val="00A21605"/>
    <w:rsid w:val="00A22B5C"/>
    <w:rsid w:val="00A47930"/>
    <w:rsid w:val="00A5187D"/>
    <w:rsid w:val="00A54644"/>
    <w:rsid w:val="00A55EF4"/>
    <w:rsid w:val="00A56FA9"/>
    <w:rsid w:val="00A608CF"/>
    <w:rsid w:val="00A61881"/>
    <w:rsid w:val="00A675F7"/>
    <w:rsid w:val="00A676E1"/>
    <w:rsid w:val="00A71EC1"/>
    <w:rsid w:val="00A74C95"/>
    <w:rsid w:val="00A7575E"/>
    <w:rsid w:val="00A924D4"/>
    <w:rsid w:val="00A9301D"/>
    <w:rsid w:val="00A97035"/>
    <w:rsid w:val="00A97646"/>
    <w:rsid w:val="00AB3209"/>
    <w:rsid w:val="00AB3D0D"/>
    <w:rsid w:val="00AB643A"/>
    <w:rsid w:val="00AC02A6"/>
    <w:rsid w:val="00AC2366"/>
    <w:rsid w:val="00AD1F0D"/>
    <w:rsid w:val="00AD7442"/>
    <w:rsid w:val="00AD79A1"/>
    <w:rsid w:val="00AE4BA3"/>
    <w:rsid w:val="00AF19B8"/>
    <w:rsid w:val="00AF2683"/>
    <w:rsid w:val="00AF4DCC"/>
    <w:rsid w:val="00B03A04"/>
    <w:rsid w:val="00B0513A"/>
    <w:rsid w:val="00B05A4F"/>
    <w:rsid w:val="00B0708B"/>
    <w:rsid w:val="00B13C8D"/>
    <w:rsid w:val="00B140C6"/>
    <w:rsid w:val="00B175E7"/>
    <w:rsid w:val="00B25623"/>
    <w:rsid w:val="00B2660A"/>
    <w:rsid w:val="00B32536"/>
    <w:rsid w:val="00B37940"/>
    <w:rsid w:val="00B42BE9"/>
    <w:rsid w:val="00B4591F"/>
    <w:rsid w:val="00B45EA0"/>
    <w:rsid w:val="00B4636F"/>
    <w:rsid w:val="00B519E2"/>
    <w:rsid w:val="00B5598C"/>
    <w:rsid w:val="00B62323"/>
    <w:rsid w:val="00B652DB"/>
    <w:rsid w:val="00B654E7"/>
    <w:rsid w:val="00B66445"/>
    <w:rsid w:val="00B818FA"/>
    <w:rsid w:val="00B82CDE"/>
    <w:rsid w:val="00B83509"/>
    <w:rsid w:val="00B90FAA"/>
    <w:rsid w:val="00B92C6B"/>
    <w:rsid w:val="00B9339E"/>
    <w:rsid w:val="00B97D5B"/>
    <w:rsid w:val="00BA39C4"/>
    <w:rsid w:val="00BC16C9"/>
    <w:rsid w:val="00BC43F7"/>
    <w:rsid w:val="00BC6D4D"/>
    <w:rsid w:val="00BD2C5B"/>
    <w:rsid w:val="00BE034B"/>
    <w:rsid w:val="00BE1D72"/>
    <w:rsid w:val="00BE2CEC"/>
    <w:rsid w:val="00BE3051"/>
    <w:rsid w:val="00BE69CD"/>
    <w:rsid w:val="00BF11D0"/>
    <w:rsid w:val="00BF12C5"/>
    <w:rsid w:val="00BF4118"/>
    <w:rsid w:val="00BF7620"/>
    <w:rsid w:val="00C011D1"/>
    <w:rsid w:val="00C01E2B"/>
    <w:rsid w:val="00C02B93"/>
    <w:rsid w:val="00C02E57"/>
    <w:rsid w:val="00C058B7"/>
    <w:rsid w:val="00C1427A"/>
    <w:rsid w:val="00C1640E"/>
    <w:rsid w:val="00C16CD4"/>
    <w:rsid w:val="00C20E5F"/>
    <w:rsid w:val="00C20FAA"/>
    <w:rsid w:val="00C245C7"/>
    <w:rsid w:val="00C24873"/>
    <w:rsid w:val="00C30EBE"/>
    <w:rsid w:val="00C320C4"/>
    <w:rsid w:val="00C378BD"/>
    <w:rsid w:val="00C37C2D"/>
    <w:rsid w:val="00C409BB"/>
    <w:rsid w:val="00C44B98"/>
    <w:rsid w:val="00C4608C"/>
    <w:rsid w:val="00C5471B"/>
    <w:rsid w:val="00C56DCA"/>
    <w:rsid w:val="00C66AC9"/>
    <w:rsid w:val="00C70C11"/>
    <w:rsid w:val="00C74E4D"/>
    <w:rsid w:val="00C76A0E"/>
    <w:rsid w:val="00C84D8B"/>
    <w:rsid w:val="00CA1478"/>
    <w:rsid w:val="00CA70A8"/>
    <w:rsid w:val="00CB0468"/>
    <w:rsid w:val="00CB5026"/>
    <w:rsid w:val="00CC7489"/>
    <w:rsid w:val="00CD457F"/>
    <w:rsid w:val="00CD75C1"/>
    <w:rsid w:val="00CE7883"/>
    <w:rsid w:val="00CE7B42"/>
    <w:rsid w:val="00CF3F89"/>
    <w:rsid w:val="00CF54E9"/>
    <w:rsid w:val="00CF7B38"/>
    <w:rsid w:val="00D01F90"/>
    <w:rsid w:val="00D07BB8"/>
    <w:rsid w:val="00D104EE"/>
    <w:rsid w:val="00D209D0"/>
    <w:rsid w:val="00D22A02"/>
    <w:rsid w:val="00D23D85"/>
    <w:rsid w:val="00D33080"/>
    <w:rsid w:val="00D34851"/>
    <w:rsid w:val="00D416C1"/>
    <w:rsid w:val="00D442D9"/>
    <w:rsid w:val="00D5069E"/>
    <w:rsid w:val="00D50ADE"/>
    <w:rsid w:val="00D60EF3"/>
    <w:rsid w:val="00D625B8"/>
    <w:rsid w:val="00D63580"/>
    <w:rsid w:val="00D676C8"/>
    <w:rsid w:val="00D73590"/>
    <w:rsid w:val="00D75F3E"/>
    <w:rsid w:val="00D769BE"/>
    <w:rsid w:val="00D807F4"/>
    <w:rsid w:val="00D853DF"/>
    <w:rsid w:val="00D8551E"/>
    <w:rsid w:val="00D93B91"/>
    <w:rsid w:val="00D95F96"/>
    <w:rsid w:val="00DA00C8"/>
    <w:rsid w:val="00DA1849"/>
    <w:rsid w:val="00DA1AD7"/>
    <w:rsid w:val="00DA233C"/>
    <w:rsid w:val="00DB2E9C"/>
    <w:rsid w:val="00DC0720"/>
    <w:rsid w:val="00DC4BF0"/>
    <w:rsid w:val="00DC5228"/>
    <w:rsid w:val="00DD077D"/>
    <w:rsid w:val="00DD5EA3"/>
    <w:rsid w:val="00DD6359"/>
    <w:rsid w:val="00DE184E"/>
    <w:rsid w:val="00DF1804"/>
    <w:rsid w:val="00DF668D"/>
    <w:rsid w:val="00DF66E8"/>
    <w:rsid w:val="00E00CB5"/>
    <w:rsid w:val="00E01470"/>
    <w:rsid w:val="00E05082"/>
    <w:rsid w:val="00E12262"/>
    <w:rsid w:val="00E169E9"/>
    <w:rsid w:val="00E16AB2"/>
    <w:rsid w:val="00E21C80"/>
    <w:rsid w:val="00E27780"/>
    <w:rsid w:val="00E32F8C"/>
    <w:rsid w:val="00E52215"/>
    <w:rsid w:val="00E53198"/>
    <w:rsid w:val="00E55141"/>
    <w:rsid w:val="00E56327"/>
    <w:rsid w:val="00E606ED"/>
    <w:rsid w:val="00E63935"/>
    <w:rsid w:val="00E6634C"/>
    <w:rsid w:val="00E679F8"/>
    <w:rsid w:val="00E72DC5"/>
    <w:rsid w:val="00E86F1D"/>
    <w:rsid w:val="00E905F4"/>
    <w:rsid w:val="00E91930"/>
    <w:rsid w:val="00EA033D"/>
    <w:rsid w:val="00EA2E4A"/>
    <w:rsid w:val="00EA3576"/>
    <w:rsid w:val="00EA69A2"/>
    <w:rsid w:val="00EB034C"/>
    <w:rsid w:val="00EB05F7"/>
    <w:rsid w:val="00EB2B48"/>
    <w:rsid w:val="00EB3D41"/>
    <w:rsid w:val="00EB7325"/>
    <w:rsid w:val="00EB7364"/>
    <w:rsid w:val="00EC4731"/>
    <w:rsid w:val="00EC5860"/>
    <w:rsid w:val="00EC74DE"/>
    <w:rsid w:val="00ED55DF"/>
    <w:rsid w:val="00EE7444"/>
    <w:rsid w:val="00EF14B5"/>
    <w:rsid w:val="00F00E3E"/>
    <w:rsid w:val="00F10451"/>
    <w:rsid w:val="00F116DE"/>
    <w:rsid w:val="00F20F89"/>
    <w:rsid w:val="00F247AF"/>
    <w:rsid w:val="00F266B0"/>
    <w:rsid w:val="00F27B56"/>
    <w:rsid w:val="00F3446E"/>
    <w:rsid w:val="00F46D88"/>
    <w:rsid w:val="00F51B01"/>
    <w:rsid w:val="00F60CC4"/>
    <w:rsid w:val="00F62F1E"/>
    <w:rsid w:val="00F67FE9"/>
    <w:rsid w:val="00F71B0D"/>
    <w:rsid w:val="00F77D31"/>
    <w:rsid w:val="00F878D0"/>
    <w:rsid w:val="00F912E9"/>
    <w:rsid w:val="00F956A2"/>
    <w:rsid w:val="00FA2683"/>
    <w:rsid w:val="00FA3669"/>
    <w:rsid w:val="00FA5062"/>
    <w:rsid w:val="00FA63AF"/>
    <w:rsid w:val="00FB2176"/>
    <w:rsid w:val="00FC455B"/>
    <w:rsid w:val="00FC5224"/>
    <w:rsid w:val="00FC5474"/>
    <w:rsid w:val="00FD299D"/>
    <w:rsid w:val="00FD4545"/>
    <w:rsid w:val="00FD662E"/>
    <w:rsid w:val="00FE20E2"/>
    <w:rsid w:val="00FE2705"/>
    <w:rsid w:val="00FE3B74"/>
    <w:rsid w:val="00FE3FC6"/>
    <w:rsid w:val="00FF5226"/>
    <w:rsid w:val="00FF7EC5"/>
    <w:rsid w:val="24B22345"/>
    <w:rsid w:val="5D22694A"/>
    <w:rsid w:val="5FEB87B8"/>
    <w:rsid w:val="671F1F5B"/>
    <w:rsid w:val="7DAEB7A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752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rsid w:val="000C7529"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rsid w:val="000C7529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0C75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0C75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Title"/>
    <w:basedOn w:val="a"/>
    <w:next w:val="a"/>
    <w:link w:val="Char3"/>
    <w:uiPriority w:val="99"/>
    <w:qFormat/>
    <w:rsid w:val="000C7529"/>
    <w:pPr>
      <w:keepNext/>
      <w:keepLines/>
      <w:spacing w:before="340" w:after="330" w:line="578" w:lineRule="auto"/>
      <w:jc w:val="center"/>
    </w:pPr>
    <w:rPr>
      <w:b/>
      <w:bCs/>
      <w:kern w:val="32"/>
      <w:sz w:val="32"/>
      <w:szCs w:val="32"/>
    </w:rPr>
  </w:style>
  <w:style w:type="paragraph" w:styleId="a8">
    <w:name w:val="annotation subject"/>
    <w:basedOn w:val="a3"/>
    <w:next w:val="a3"/>
    <w:link w:val="Char4"/>
    <w:uiPriority w:val="99"/>
    <w:semiHidden/>
    <w:unhideWhenUsed/>
    <w:qFormat/>
    <w:rsid w:val="000C7529"/>
    <w:rPr>
      <w:b/>
      <w:bCs/>
    </w:rPr>
  </w:style>
  <w:style w:type="character" w:styleId="a9">
    <w:name w:val="annotation reference"/>
    <w:basedOn w:val="a0"/>
    <w:uiPriority w:val="99"/>
    <w:semiHidden/>
    <w:unhideWhenUsed/>
    <w:qFormat/>
    <w:rsid w:val="000C7529"/>
    <w:rPr>
      <w:sz w:val="21"/>
      <w:szCs w:val="21"/>
    </w:rPr>
  </w:style>
  <w:style w:type="character" w:customStyle="1" w:styleId="Char3">
    <w:name w:val="标题 Char"/>
    <w:basedOn w:val="a0"/>
    <w:link w:val="a7"/>
    <w:uiPriority w:val="99"/>
    <w:qFormat/>
    <w:rsid w:val="000C7529"/>
    <w:rPr>
      <w:rFonts w:ascii="Times New Roman" w:eastAsia="宋体" w:hAnsi="Times New Roman" w:cs="Times New Roman"/>
      <w:b/>
      <w:bCs/>
      <w:kern w:val="32"/>
      <w:sz w:val="32"/>
      <w:szCs w:val="32"/>
    </w:rPr>
  </w:style>
  <w:style w:type="character" w:customStyle="1" w:styleId="Char2">
    <w:name w:val="页眉 Char"/>
    <w:basedOn w:val="a0"/>
    <w:link w:val="a6"/>
    <w:uiPriority w:val="99"/>
    <w:qFormat/>
    <w:rsid w:val="000C7529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0C7529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批注文字 Char"/>
    <w:basedOn w:val="a0"/>
    <w:link w:val="a3"/>
    <w:uiPriority w:val="99"/>
    <w:qFormat/>
    <w:rsid w:val="000C7529"/>
    <w:rPr>
      <w:rFonts w:ascii="Times New Roman" w:eastAsia="宋体" w:hAnsi="Times New Roman" w:cs="Times New Roman"/>
      <w:szCs w:val="24"/>
    </w:rPr>
  </w:style>
  <w:style w:type="character" w:customStyle="1" w:styleId="Char4">
    <w:name w:val="批注主题 Char"/>
    <w:basedOn w:val="Char"/>
    <w:link w:val="a8"/>
    <w:uiPriority w:val="99"/>
    <w:semiHidden/>
    <w:qFormat/>
    <w:rsid w:val="000C7529"/>
    <w:rPr>
      <w:rFonts w:ascii="Times New Roman" w:eastAsia="宋体" w:hAnsi="Times New Roman" w:cs="Times New Roman"/>
      <w:b/>
      <w:bCs/>
      <w:szCs w:val="24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0C7529"/>
    <w:rPr>
      <w:rFonts w:ascii="Times New Roman" w:eastAsia="宋体" w:hAnsi="Times New Roman" w:cs="Times New Roman"/>
      <w:sz w:val="18"/>
      <w:szCs w:val="18"/>
    </w:rPr>
  </w:style>
  <w:style w:type="paragraph" w:styleId="aa">
    <w:name w:val="List Paragraph"/>
    <w:basedOn w:val="a"/>
    <w:uiPriority w:val="34"/>
    <w:unhideWhenUsed/>
    <w:qFormat/>
    <w:rsid w:val="000C7529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485</TotalTime>
  <Pages>5</Pages>
  <Words>636</Words>
  <Characters>3631</Characters>
  <Application>Microsoft Office Word</Application>
  <DocSecurity>0</DocSecurity>
  <Lines>30</Lines>
  <Paragraphs>8</Paragraphs>
  <ScaleCrop>false</ScaleCrop>
  <Company>Microsoft</Company>
  <LinksUpToDate>false</LinksUpToDate>
  <CharactersWithSpaces>4259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zj</dc:creator>
  <cp:lastModifiedBy>Administrator</cp:lastModifiedBy>
  <cp:revision>103</cp:revision>
  <dcterms:created xsi:type="dcterms:W3CDTF">2019-12-13T17:19:00Z</dcterms:created>
  <dcterms:modified xsi:type="dcterms:W3CDTF">2020-04-18T03:35:00Z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